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2B3" w:rsidRPr="008A7B46" w:rsidRDefault="00F522B3" w:rsidP="00F522B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proofErr w:type="gramStart"/>
      <w:r w:rsidRPr="008A7B46">
        <w:rPr>
          <w:b/>
          <w:bCs/>
          <w:sz w:val="28"/>
          <w:szCs w:val="28"/>
        </w:rPr>
        <w:t>!*</w:t>
      </w:r>
      <w:proofErr w:type="gramEnd"/>
      <w:r w:rsidRPr="008A7B46">
        <w:rPr>
          <w:b/>
          <w:bCs/>
          <w:sz w:val="28"/>
          <w:szCs w:val="28"/>
        </w:rPr>
        <w:t xml:space="preserve">ДИ 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8A7B46">
        <w:rPr>
          <w:rFonts w:ascii="Times New Roman" w:hAnsi="Times New Roman"/>
          <w:bCs/>
          <w:sz w:val="28"/>
          <w:szCs w:val="28"/>
        </w:rPr>
        <w:t>Мосты, тоннели и трубы на железных дорогах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proofErr w:type="gramStart"/>
      <w:r w:rsidRPr="008A7B46">
        <w:rPr>
          <w:rFonts w:ascii="Times New Roman" w:hAnsi="Times New Roman"/>
          <w:b/>
          <w:bCs/>
          <w:sz w:val="28"/>
          <w:szCs w:val="28"/>
        </w:rPr>
        <w:t>!*</w:t>
      </w:r>
      <w:proofErr w:type="gramEnd"/>
      <w:r w:rsidRPr="008A7B46">
        <w:rPr>
          <w:rFonts w:ascii="Times New Roman" w:hAnsi="Times New Roman"/>
          <w:b/>
          <w:bCs/>
          <w:sz w:val="28"/>
          <w:szCs w:val="28"/>
        </w:rPr>
        <w:t>РПД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A7B46">
        <w:rPr>
          <w:rFonts w:ascii="Times New Roman" w:hAnsi="Times New Roman"/>
          <w:sz w:val="28"/>
          <w:szCs w:val="28"/>
        </w:rPr>
        <w:t>71970, 71976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8A7B46">
        <w:rPr>
          <w:rFonts w:ascii="Times New Roman" w:hAnsi="Times New Roman"/>
          <w:b/>
          <w:bCs/>
          <w:sz w:val="28"/>
          <w:szCs w:val="28"/>
        </w:rPr>
        <w:t>!*</w:t>
      </w:r>
      <w:proofErr w:type="gramEnd"/>
      <w:r w:rsidRPr="008A7B46">
        <w:rPr>
          <w:rFonts w:ascii="Times New Roman" w:hAnsi="Times New Roman"/>
          <w:b/>
          <w:bCs/>
          <w:sz w:val="28"/>
          <w:szCs w:val="28"/>
        </w:rPr>
        <w:t xml:space="preserve">ИМ </w:t>
      </w:r>
    </w:p>
    <w:p w:rsidR="00F522B3" w:rsidRPr="008A7B46" w:rsidRDefault="00F522B3" w:rsidP="00F522B3">
      <w:pPr>
        <w:pStyle w:val="3"/>
        <w:spacing w:before="0" w:beforeAutospacing="0" w:after="0" w:afterAutospacing="0" w:line="360" w:lineRule="auto"/>
        <w:jc w:val="both"/>
        <w:rPr>
          <w:b w:val="0"/>
          <w:bCs w:val="0"/>
          <w:sz w:val="28"/>
          <w:szCs w:val="28"/>
        </w:rPr>
      </w:pPr>
      <w:r w:rsidRPr="008A7B46">
        <w:rPr>
          <w:b w:val="0"/>
          <w:bCs w:val="0"/>
          <w:sz w:val="28"/>
          <w:szCs w:val="28"/>
        </w:rPr>
        <w:t>Определение и классификация тоннелей</w:t>
      </w:r>
    </w:p>
    <w:p w:rsidR="00F522B3" w:rsidRPr="008A7B46" w:rsidRDefault="00F522B3" w:rsidP="00F522B3">
      <w:pPr>
        <w:pStyle w:val="3"/>
        <w:spacing w:before="0" w:beforeAutospacing="0" w:after="0" w:afterAutospacing="0" w:line="360" w:lineRule="auto"/>
        <w:jc w:val="both"/>
        <w:rPr>
          <w:noProof/>
          <w:sz w:val="28"/>
          <w:szCs w:val="28"/>
        </w:rPr>
      </w:pPr>
      <w:proofErr w:type="gramStart"/>
      <w:r w:rsidRPr="008A7B46">
        <w:rPr>
          <w:sz w:val="28"/>
          <w:szCs w:val="28"/>
        </w:rPr>
        <w:t>!*</w:t>
      </w:r>
      <w:proofErr w:type="gramEnd"/>
      <w:r w:rsidRPr="008A7B46">
        <w:rPr>
          <w:sz w:val="28"/>
          <w:szCs w:val="28"/>
        </w:rPr>
        <w:t>АВ</w:t>
      </w:r>
      <w:r w:rsidRPr="008A7B46">
        <w:rPr>
          <w:noProof/>
          <w:sz w:val="28"/>
          <w:szCs w:val="28"/>
        </w:rPr>
        <w:t xml:space="preserve"> </w:t>
      </w:r>
    </w:p>
    <w:p w:rsidR="00F522B3" w:rsidRPr="008A7B46" w:rsidRDefault="00F522B3" w:rsidP="00F522B3">
      <w:pPr>
        <w:pStyle w:val="3"/>
        <w:spacing w:before="0" w:beforeAutospacing="0" w:after="0" w:afterAutospacing="0" w:line="360" w:lineRule="auto"/>
        <w:jc w:val="both"/>
        <w:rPr>
          <w:b w:val="0"/>
          <w:bCs w:val="0"/>
          <w:noProof/>
          <w:sz w:val="28"/>
          <w:szCs w:val="28"/>
        </w:rPr>
      </w:pPr>
      <w:r w:rsidRPr="008A7B46">
        <w:rPr>
          <w:b w:val="0"/>
          <w:bCs w:val="0"/>
          <w:noProof/>
          <w:sz w:val="28"/>
          <w:szCs w:val="28"/>
        </w:rPr>
        <w:t>30221</w:t>
      </w:r>
    </w:p>
    <w:p w:rsidR="00F522B3" w:rsidRPr="008A7B46" w:rsidRDefault="00F522B3" w:rsidP="00F522B3">
      <w:pPr>
        <w:pStyle w:val="3"/>
        <w:spacing w:before="0" w:beforeAutospacing="0" w:after="0" w:afterAutospacing="0" w:line="360" w:lineRule="auto"/>
        <w:jc w:val="both"/>
        <w:rPr>
          <w:b w:val="0"/>
          <w:bCs w:val="0"/>
          <w:sz w:val="28"/>
          <w:szCs w:val="28"/>
        </w:rPr>
      </w:pPr>
    </w:p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ВС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Соответствие класса тоннеля по назначению с его видом: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Г1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транспортные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1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автодорожные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Г2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гидротехнические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2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водосборные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Г3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специального назначения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3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подземные заводы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</w:p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ВВ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Горные тоннели в зависимости от высоты пересечения подразделяют на: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rFonts w:eastAsia="Calibri"/>
          <w:noProof/>
          <w:lang w:eastAsia="en-US"/>
        </w:rPr>
        <w:t>!</w:t>
      </w:r>
      <w:r w:rsidRPr="008A7B46">
        <w:t>*-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подземные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!</w:t>
      </w:r>
      <w:r w:rsidRPr="008A7B46">
        <w:t>*-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местные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rFonts w:eastAsia="Calibri"/>
          <w:noProof/>
          <w:lang w:eastAsia="en-US"/>
        </w:rPr>
        <w:lastRenderedPageBreak/>
        <w:t>!</w:t>
      </w:r>
      <w:r w:rsidRPr="008A7B46">
        <w:t>*+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вершинные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!</w:t>
      </w:r>
      <w:r w:rsidRPr="008A7B46">
        <w:t>*+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базисные</w:t>
      </w:r>
    </w:p>
    <w:p w:rsidR="00A10B1B" w:rsidRDefault="00A10B1B" w:rsidP="00F522B3"/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ВВ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Относят к тоннелям специального назначения ...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rFonts w:eastAsia="Calibri"/>
        </w:rPr>
        <w:t>!</w:t>
      </w:r>
      <w:r w:rsidRPr="008A7B46">
        <w:t>*-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комбинированные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</w:rPr>
        <w:t>!</w:t>
      </w:r>
      <w:r w:rsidRPr="008A7B46">
        <w:t>*-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коммунальные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rFonts w:eastAsia="Calibri"/>
          <w:noProof/>
          <w:lang w:eastAsia="en-US"/>
        </w:rPr>
        <w:t>!</w:t>
      </w:r>
      <w:r w:rsidRPr="008A7B46">
        <w:t>*-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водосборные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!</w:t>
      </w:r>
      <w:r w:rsidRPr="008A7B46">
        <w:t>*+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научно-исследовательские</w:t>
      </w:r>
    </w:p>
    <w:p w:rsidR="00F522B3" w:rsidRDefault="00F522B3" w:rsidP="00F522B3"/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ВК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Транспортный тоннель, представленный на рисунке …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noProof/>
        </w:rPr>
        <w:drawing>
          <wp:inline distT="0" distB="0" distL="0" distR="0">
            <wp:extent cx="4210050" cy="1552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12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</w:rPr>
        <w:t>!</w:t>
      </w:r>
      <w:r w:rsidRPr="008A7B46">
        <w:t>*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sz w:val="28"/>
          <w:szCs w:val="28"/>
        </w:rPr>
        <w:t>подводный</w:t>
      </w:r>
    </w:p>
    <w:p w:rsidR="00F522B3" w:rsidRDefault="00F522B3" w:rsidP="00F522B3"/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ВП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Расположите названия тоннелей в порядке возрастания года их строительства: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proofErr w:type="gramStart"/>
      <w:r w:rsidRPr="008A7B46">
        <w:rPr>
          <w:rFonts w:eastAsia="Calibri"/>
          <w:noProof/>
          <w:lang w:eastAsia="en-US"/>
        </w:rPr>
        <w:t>!</w:t>
      </w:r>
      <w:r w:rsidRPr="008A7B46">
        <w:t>*</w:t>
      </w:r>
      <w:proofErr w:type="gramEnd"/>
      <w:r w:rsidRPr="008A7B46">
        <w:t>1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тоннель Мои-</w:t>
      </w:r>
      <w:proofErr w:type="spellStart"/>
      <w:r w:rsidRPr="008A7B46">
        <w:t>Сенис</w:t>
      </w:r>
      <w:proofErr w:type="spellEnd"/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proofErr w:type="gramStart"/>
      <w:r w:rsidRPr="008A7B46">
        <w:rPr>
          <w:rFonts w:eastAsia="Calibri"/>
        </w:rPr>
        <w:lastRenderedPageBreak/>
        <w:t>!</w:t>
      </w:r>
      <w:r w:rsidRPr="008A7B46">
        <w:t>*</w:t>
      </w:r>
      <w:proofErr w:type="gramEnd"/>
      <w:r w:rsidRPr="008A7B46">
        <w:t>2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тоннель Сен-Готард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proofErr w:type="gramStart"/>
      <w:r w:rsidRPr="008A7B46">
        <w:rPr>
          <w:rFonts w:eastAsia="Calibri"/>
        </w:rPr>
        <w:t>!</w:t>
      </w:r>
      <w:r w:rsidRPr="008A7B46">
        <w:t>*</w:t>
      </w:r>
      <w:proofErr w:type="gramEnd"/>
      <w:r w:rsidRPr="008A7B46">
        <w:t>3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proofErr w:type="spellStart"/>
      <w:r w:rsidRPr="008A7B46">
        <w:rPr>
          <w:rFonts w:ascii="Times New Roman" w:eastAsia="Times New Roman" w:hAnsi="Times New Roman"/>
          <w:sz w:val="28"/>
          <w:szCs w:val="28"/>
          <w:lang w:eastAsia="ru-RU"/>
        </w:rPr>
        <w:t>Симплонский</w:t>
      </w:r>
      <w:proofErr w:type="spellEnd"/>
      <w:r w:rsidRPr="008A7B46">
        <w:rPr>
          <w:rFonts w:ascii="Times New Roman" w:eastAsia="Times New Roman" w:hAnsi="Times New Roman"/>
          <w:sz w:val="28"/>
          <w:szCs w:val="28"/>
          <w:lang w:eastAsia="ru-RU"/>
        </w:rPr>
        <w:t xml:space="preserve"> тоннель</w:t>
      </w:r>
    </w:p>
    <w:p w:rsidR="00F522B3" w:rsidRPr="00F522B3" w:rsidRDefault="00F522B3" w:rsidP="00F522B3">
      <w:pPr>
        <w:rPr>
          <w:rFonts w:ascii="Times New Roman" w:hAnsi="Times New Roman"/>
          <w:sz w:val="28"/>
          <w:szCs w:val="28"/>
        </w:rPr>
      </w:pPr>
      <w:proofErr w:type="gramStart"/>
      <w:r w:rsidRPr="00F522B3">
        <w:rPr>
          <w:rFonts w:ascii="Times New Roman" w:hAnsi="Times New Roman"/>
          <w:sz w:val="28"/>
          <w:szCs w:val="28"/>
        </w:rPr>
        <w:t>!*</w:t>
      </w:r>
      <w:proofErr w:type="gramEnd"/>
      <w:r w:rsidRPr="00F522B3">
        <w:rPr>
          <w:rFonts w:ascii="Times New Roman" w:hAnsi="Times New Roman"/>
          <w:sz w:val="28"/>
          <w:szCs w:val="28"/>
        </w:rPr>
        <w:t>4</w:t>
      </w:r>
    </w:p>
    <w:p w:rsidR="00F522B3" w:rsidRDefault="00F522B3" w:rsidP="00F522B3">
      <w:pPr>
        <w:rPr>
          <w:rFonts w:ascii="Times New Roman" w:hAnsi="Times New Roman"/>
          <w:sz w:val="28"/>
          <w:szCs w:val="28"/>
        </w:rPr>
      </w:pPr>
      <w:r w:rsidRPr="00F522B3">
        <w:rPr>
          <w:rFonts w:ascii="Times New Roman" w:hAnsi="Times New Roman"/>
          <w:sz w:val="28"/>
          <w:szCs w:val="28"/>
        </w:rPr>
        <w:t>Сочинский тоннель</w:t>
      </w:r>
    </w:p>
    <w:p w:rsidR="00F522B3" w:rsidRDefault="00F522B3" w:rsidP="00F522B3">
      <w:pPr>
        <w:rPr>
          <w:rFonts w:ascii="Times New Roman" w:hAnsi="Times New Roman"/>
          <w:sz w:val="28"/>
          <w:szCs w:val="28"/>
        </w:rPr>
      </w:pP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8C4624">
        <w:rPr>
          <w:rFonts w:ascii="Times New Roman" w:eastAsia="Times New Roman" w:hAnsi="Times New Roman"/>
          <w:b/>
          <w:sz w:val="28"/>
          <w:szCs w:val="28"/>
          <w:lang w:eastAsia="ru-RU"/>
        </w:rPr>
        <w:t>!*</w:t>
      </w:r>
      <w:proofErr w:type="gramEnd"/>
      <w:r w:rsidRPr="008C4624">
        <w:rPr>
          <w:rFonts w:ascii="Times New Roman" w:eastAsia="Times New Roman" w:hAnsi="Times New Roman"/>
          <w:b/>
          <w:sz w:val="28"/>
          <w:szCs w:val="28"/>
          <w:lang w:eastAsia="ru-RU"/>
        </w:rPr>
        <w:t>ВВ</w:t>
      </w: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 xml:space="preserve">Длина крупнейшего железнодорожного тоннеля мира </w:t>
      </w:r>
      <w:proofErr w:type="spellStart"/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Сэйкан</w:t>
      </w:r>
      <w:proofErr w:type="spellEnd"/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… м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!</w:t>
      </w: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*+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53 850</w:t>
      </w: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B46">
        <w:rPr>
          <w:rFonts w:ascii="Times New Roman" w:hAnsi="Times New Roman"/>
          <w:sz w:val="28"/>
          <w:szCs w:val="28"/>
          <w:lang w:eastAsia="ru-RU"/>
        </w:rPr>
        <w:t>!</w:t>
      </w: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*-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48 927</w:t>
      </w:r>
    </w:p>
    <w:p w:rsidR="00F522B3" w:rsidRPr="008A7B46" w:rsidRDefault="00F522B3" w:rsidP="00F522B3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8A7B46">
        <w:rPr>
          <w:rFonts w:ascii="Times New Roman" w:hAnsi="Times New Roman"/>
          <w:noProof/>
          <w:sz w:val="28"/>
          <w:szCs w:val="28"/>
        </w:rPr>
        <w:t>!</w:t>
      </w: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*-</w:t>
      </w: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37 258</w:t>
      </w: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B46">
        <w:rPr>
          <w:rFonts w:ascii="Times New Roman" w:hAnsi="Times New Roman"/>
          <w:noProof/>
          <w:sz w:val="28"/>
          <w:szCs w:val="28"/>
        </w:rPr>
        <w:t>!</w:t>
      </w: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*-</w:t>
      </w:r>
    </w:p>
    <w:p w:rsidR="00F522B3" w:rsidRPr="008C4624" w:rsidRDefault="00F522B3" w:rsidP="00F522B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61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C4624">
        <w:rPr>
          <w:rFonts w:ascii="Times New Roman" w:eastAsia="Times New Roman" w:hAnsi="Times New Roman"/>
          <w:sz w:val="28"/>
          <w:szCs w:val="28"/>
          <w:lang w:eastAsia="ru-RU"/>
        </w:rPr>
        <w:t>740</w:t>
      </w:r>
    </w:p>
    <w:p w:rsidR="00F522B3" w:rsidRDefault="00F522B3" w:rsidP="00F522B3">
      <w:pPr>
        <w:rPr>
          <w:rFonts w:ascii="Times New Roman" w:hAnsi="Times New Roman"/>
          <w:sz w:val="28"/>
          <w:szCs w:val="28"/>
        </w:rPr>
      </w:pPr>
    </w:p>
    <w:p w:rsidR="00F522B3" w:rsidRPr="008A7B46" w:rsidRDefault="00F522B3" w:rsidP="00F522B3">
      <w:pPr>
        <w:pStyle w:val="a4"/>
        <w:spacing w:line="360" w:lineRule="auto"/>
        <w:ind w:firstLine="0"/>
        <w:rPr>
          <w:b/>
        </w:rPr>
      </w:pPr>
      <w:proofErr w:type="gramStart"/>
      <w:r w:rsidRPr="008A7B46">
        <w:rPr>
          <w:b/>
        </w:rPr>
        <w:t>!*</w:t>
      </w:r>
      <w:proofErr w:type="gramEnd"/>
      <w:r w:rsidRPr="008A7B46">
        <w:rPr>
          <w:b/>
        </w:rPr>
        <w:t>ВК</w:t>
      </w:r>
    </w:p>
    <w:p w:rsidR="00F522B3" w:rsidRPr="008A7B46" w:rsidRDefault="00F522B3" w:rsidP="00F522B3">
      <w:pPr>
        <w:pStyle w:val="a4"/>
        <w:spacing w:line="360" w:lineRule="auto"/>
        <w:ind w:firstLine="0"/>
        <w:rPr>
          <w:rFonts w:eastAsia="Calibri"/>
          <w:noProof/>
          <w:lang w:eastAsia="en-US"/>
        </w:rPr>
      </w:pPr>
      <w:r w:rsidRPr="008A7B46">
        <w:rPr>
          <w:rFonts w:eastAsia="Calibri"/>
          <w:noProof/>
          <w:lang w:eastAsia="en-US"/>
        </w:rPr>
        <w:t>Рекогносцировочное обследование следует производить в полосе шириной до ... м вдоль оси тоннеля (число)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rPr>
          <w:rFonts w:eastAsia="Calibri"/>
          <w:noProof/>
          <w:lang w:eastAsia="en-US"/>
        </w:rPr>
        <w:t>!</w:t>
      </w:r>
      <w:r w:rsidRPr="008A7B46">
        <w:t>*</w:t>
      </w:r>
    </w:p>
    <w:p w:rsidR="00F522B3" w:rsidRPr="008A7B46" w:rsidRDefault="00F522B3" w:rsidP="00F522B3">
      <w:pPr>
        <w:pStyle w:val="a4"/>
        <w:spacing w:line="360" w:lineRule="auto"/>
        <w:ind w:firstLine="0"/>
      </w:pPr>
      <w:r w:rsidRPr="008A7B46">
        <w:t>150</w:t>
      </w:r>
    </w:p>
    <w:p w:rsidR="00F522B3" w:rsidRDefault="00F522B3" w:rsidP="00F522B3">
      <w:pPr>
        <w:rPr>
          <w:rFonts w:ascii="Times New Roman" w:hAnsi="Times New Roman"/>
          <w:sz w:val="28"/>
          <w:szCs w:val="28"/>
        </w:rPr>
      </w:pPr>
    </w:p>
    <w:p w:rsidR="00F522B3" w:rsidRPr="00F522B3" w:rsidRDefault="00F522B3" w:rsidP="00F522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!*</w:t>
      </w:r>
      <w:r>
        <w:rPr>
          <w:rFonts w:ascii="Times New Roman" w:hAnsi="Times New Roman"/>
          <w:sz w:val="28"/>
          <w:szCs w:val="28"/>
        </w:rPr>
        <w:t>КЦ</w:t>
      </w:r>
      <w:bookmarkStart w:id="0" w:name="_GoBack"/>
      <w:bookmarkEnd w:id="0"/>
    </w:p>
    <w:sectPr w:rsidR="00F522B3" w:rsidRPr="00F52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B3"/>
    <w:rsid w:val="009073ED"/>
    <w:rsid w:val="00A10B1B"/>
    <w:rsid w:val="00F5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CDD6A"/>
  <w15:chartTrackingRefBased/>
  <w15:docId w15:val="{F3119E95-A8D0-4A53-BE8E-C14DCCCB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2B3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F522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522B3"/>
    <w:rPr>
      <w:b/>
      <w:bCs/>
      <w:sz w:val="27"/>
      <w:szCs w:val="27"/>
    </w:rPr>
  </w:style>
  <w:style w:type="paragraph" w:styleId="a3">
    <w:name w:val="Normal (Web)"/>
    <w:basedOn w:val="a"/>
    <w:rsid w:val="00F52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Основной текст инструкция"/>
    <w:basedOn w:val="a"/>
    <w:link w:val="a5"/>
    <w:qFormat/>
    <w:rsid w:val="00F522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5">
    <w:name w:val="Основной текст инструкция Знак"/>
    <w:link w:val="a4"/>
    <w:rsid w:val="00F522B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Полстяной Евгений Александрович</dc:creator>
  <cp:keywords/>
  <dc:description/>
  <cp:lastModifiedBy>Полстяной Евгений Александрович</cp:lastModifiedBy>
  <cp:revision>1</cp:revision>
  <dcterms:created xsi:type="dcterms:W3CDTF">2024-09-24T09:46:00Z</dcterms:created>
  <dcterms:modified xsi:type="dcterms:W3CDTF">2024-09-24T09:50:00Z</dcterms:modified>
</cp:coreProperties>
</file>