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670F" w:rsidRPr="000C5E57" w:rsidRDefault="000C5E57" w:rsidP="0067670F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Перечень </w:t>
      </w:r>
      <w:r w:rsidR="0067670F" w:rsidRPr="000C5E57">
        <w:rPr>
          <w:rFonts w:ascii="Times New Roman" w:hAnsi="Times New Roman"/>
          <w:b/>
          <w:sz w:val="28"/>
          <w:szCs w:val="28"/>
        </w:rPr>
        <w:t>рекомендуемых мероприятий для разработки плана</w:t>
      </w:r>
    </w:p>
    <w:tbl>
      <w:tblPr>
        <w:tblW w:w="9794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5"/>
        <w:gridCol w:w="1418"/>
        <w:gridCol w:w="1559"/>
        <w:gridCol w:w="12"/>
      </w:tblGrid>
      <w:tr w:rsidR="000C5E57" w:rsidRPr="000C5E57" w:rsidTr="00B62444">
        <w:trPr>
          <w:trHeight w:val="365"/>
        </w:trPr>
        <w:tc>
          <w:tcPr>
            <w:tcW w:w="6805" w:type="dxa"/>
            <w:vMerge w:val="restart"/>
            <w:shd w:val="clear" w:color="auto" w:fill="auto"/>
          </w:tcPr>
          <w:p w:rsidR="000C5E57" w:rsidRPr="000C5E57" w:rsidRDefault="000C5E57" w:rsidP="00A27D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C5E57">
              <w:rPr>
                <w:rFonts w:ascii="Times New Roman" w:hAnsi="Times New Roman"/>
                <w:b/>
                <w:sz w:val="28"/>
                <w:szCs w:val="28"/>
              </w:rPr>
              <w:t>Мероприятия</w:t>
            </w:r>
            <w:r w:rsidR="00B62444">
              <w:rPr>
                <w:rFonts w:ascii="Times New Roman" w:hAnsi="Times New Roman"/>
                <w:b/>
                <w:sz w:val="28"/>
                <w:szCs w:val="28"/>
              </w:rPr>
              <w:t>*</w:t>
            </w:r>
          </w:p>
        </w:tc>
        <w:tc>
          <w:tcPr>
            <w:tcW w:w="2989" w:type="dxa"/>
            <w:gridSpan w:val="3"/>
          </w:tcPr>
          <w:p w:rsidR="000C5E57" w:rsidRPr="000C5E57" w:rsidRDefault="000C5E57" w:rsidP="00A27D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Рекомендации</w:t>
            </w:r>
          </w:p>
        </w:tc>
      </w:tr>
      <w:tr w:rsidR="000C5E57" w:rsidRPr="000C5E57" w:rsidTr="00B62444">
        <w:trPr>
          <w:gridAfter w:val="1"/>
          <w:wAfter w:w="12" w:type="dxa"/>
          <w:trHeight w:val="365"/>
        </w:trPr>
        <w:tc>
          <w:tcPr>
            <w:tcW w:w="6805" w:type="dxa"/>
            <w:vMerge/>
            <w:shd w:val="clear" w:color="auto" w:fill="auto"/>
          </w:tcPr>
          <w:p w:rsidR="000C5E57" w:rsidRPr="000C5E57" w:rsidRDefault="000C5E57" w:rsidP="000C5E5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:rsidR="000C5E57" w:rsidRPr="000C5E57" w:rsidRDefault="000C5E57" w:rsidP="000C5E5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 курсы</w:t>
            </w:r>
          </w:p>
        </w:tc>
        <w:tc>
          <w:tcPr>
            <w:tcW w:w="1559" w:type="dxa"/>
          </w:tcPr>
          <w:p w:rsidR="000C5E57" w:rsidRPr="000C5E57" w:rsidRDefault="000C5E57" w:rsidP="000C5E5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2-5 курсы</w:t>
            </w:r>
          </w:p>
        </w:tc>
      </w:tr>
      <w:tr w:rsidR="00B62444" w:rsidRPr="000C5E57" w:rsidTr="00B62444">
        <w:trPr>
          <w:gridAfter w:val="1"/>
          <w:wAfter w:w="12" w:type="dxa"/>
          <w:trHeight w:val="365"/>
        </w:trPr>
        <w:tc>
          <w:tcPr>
            <w:tcW w:w="6805" w:type="dxa"/>
            <w:shd w:val="clear" w:color="auto" w:fill="auto"/>
          </w:tcPr>
          <w:p w:rsidR="00B62444" w:rsidRPr="00B62444" w:rsidRDefault="00B62444" w:rsidP="00B62444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62444">
              <w:rPr>
                <w:rFonts w:ascii="Times New Roman" w:hAnsi="Times New Roman"/>
                <w:b/>
                <w:sz w:val="28"/>
                <w:szCs w:val="28"/>
              </w:rPr>
              <w:t xml:space="preserve">Основные мероприятия, в </w:t>
            </w:r>
            <w:proofErr w:type="spellStart"/>
            <w:r w:rsidRPr="00B62444">
              <w:rPr>
                <w:rFonts w:ascii="Times New Roman" w:hAnsi="Times New Roman"/>
                <w:b/>
                <w:sz w:val="28"/>
                <w:szCs w:val="28"/>
              </w:rPr>
              <w:t>т.ч</w:t>
            </w:r>
            <w:proofErr w:type="spellEnd"/>
            <w:r w:rsidRPr="00B62444">
              <w:rPr>
                <w:rFonts w:ascii="Times New Roman" w:hAnsi="Times New Roman"/>
                <w:b/>
                <w:sz w:val="28"/>
                <w:szCs w:val="28"/>
              </w:rPr>
              <w:t>.,</w:t>
            </w:r>
          </w:p>
        </w:tc>
        <w:tc>
          <w:tcPr>
            <w:tcW w:w="1418" w:type="dxa"/>
          </w:tcPr>
          <w:p w:rsidR="00B62444" w:rsidRDefault="00B62444" w:rsidP="000C5E5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:rsidR="00B62444" w:rsidRDefault="00B62444" w:rsidP="000C5E5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0C5E57" w:rsidRPr="000C5E57" w:rsidTr="00B62444">
        <w:trPr>
          <w:gridAfter w:val="1"/>
          <w:wAfter w:w="12" w:type="dxa"/>
        </w:trPr>
        <w:tc>
          <w:tcPr>
            <w:tcW w:w="6805" w:type="dxa"/>
            <w:shd w:val="clear" w:color="auto" w:fill="auto"/>
          </w:tcPr>
          <w:p w:rsidR="000C5E57" w:rsidRPr="000C5E57" w:rsidRDefault="00B62444" w:rsidP="000C5E5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1.1 </w:t>
            </w:r>
            <w:r w:rsidR="000C5E57" w:rsidRPr="000C5E57">
              <w:rPr>
                <w:rFonts w:ascii="Times New Roman" w:hAnsi="Times New Roman"/>
                <w:sz w:val="28"/>
                <w:szCs w:val="28"/>
              </w:rPr>
              <w:t>Качественный анализ содержания дисциплин</w:t>
            </w:r>
            <w:r>
              <w:rPr>
                <w:rFonts w:ascii="Times New Roman" w:hAnsi="Times New Roman"/>
                <w:sz w:val="28"/>
                <w:szCs w:val="28"/>
              </w:rPr>
              <w:t>ы</w:t>
            </w:r>
            <w:r w:rsidR="000C5E57" w:rsidRPr="000C5E5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«__» </w:t>
            </w:r>
            <w:r w:rsidR="000C5E57" w:rsidRPr="000C5E57">
              <w:rPr>
                <w:rFonts w:ascii="Times New Roman" w:hAnsi="Times New Roman"/>
                <w:sz w:val="28"/>
                <w:szCs w:val="28"/>
              </w:rPr>
              <w:t>кафедры</w:t>
            </w:r>
            <w:r w:rsidR="000C5E57" w:rsidRPr="000C5E57">
              <w:rPr>
                <w:rFonts w:ascii="Times New Roman" w:hAnsi="Times New Roman"/>
                <w:b/>
                <w:sz w:val="28"/>
                <w:szCs w:val="28"/>
              </w:rPr>
              <w:t>:</w:t>
            </w:r>
          </w:p>
          <w:p w:rsidR="000C5E57" w:rsidRPr="000C5E57" w:rsidRDefault="00B62444" w:rsidP="000C5E5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–</w:t>
            </w:r>
            <w:r w:rsidR="000C5E57" w:rsidRPr="000C5E57">
              <w:rPr>
                <w:rFonts w:ascii="Times New Roman" w:hAnsi="Times New Roman"/>
                <w:sz w:val="28"/>
                <w:szCs w:val="28"/>
              </w:rPr>
              <w:t xml:space="preserve"> библиотечно-информационное обеспечение;</w:t>
            </w:r>
          </w:p>
          <w:p w:rsidR="000C5E57" w:rsidRPr="000C5E57" w:rsidRDefault="00B62444" w:rsidP="000C5E5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–</w:t>
            </w:r>
            <w:r w:rsidR="000C5E57" w:rsidRPr="000C5E57">
              <w:rPr>
                <w:rFonts w:ascii="Times New Roman" w:hAnsi="Times New Roman"/>
                <w:sz w:val="28"/>
                <w:szCs w:val="28"/>
              </w:rPr>
              <w:t xml:space="preserve"> материально-техническое обеспечение;</w:t>
            </w:r>
          </w:p>
          <w:p w:rsidR="000C5E57" w:rsidRPr="000C5E57" w:rsidRDefault="00B62444" w:rsidP="000C5E5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–</w:t>
            </w:r>
            <w:r w:rsidR="000C5E57" w:rsidRPr="000C5E57">
              <w:rPr>
                <w:rFonts w:ascii="Times New Roman" w:hAnsi="Times New Roman"/>
                <w:sz w:val="28"/>
                <w:szCs w:val="28"/>
              </w:rPr>
              <w:t xml:space="preserve"> учебно-методическое обеспечение, в том числе ФОС</w:t>
            </w:r>
          </w:p>
        </w:tc>
        <w:tc>
          <w:tcPr>
            <w:tcW w:w="1418" w:type="dxa"/>
            <w:vAlign w:val="center"/>
          </w:tcPr>
          <w:p w:rsidR="000C5E57" w:rsidRPr="000C5E57" w:rsidRDefault="000C5E57" w:rsidP="00B624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+</w:t>
            </w:r>
          </w:p>
        </w:tc>
        <w:tc>
          <w:tcPr>
            <w:tcW w:w="1559" w:type="dxa"/>
            <w:vAlign w:val="center"/>
          </w:tcPr>
          <w:p w:rsidR="000C5E57" w:rsidRPr="000C5E57" w:rsidRDefault="000C5E57" w:rsidP="00B624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+</w:t>
            </w:r>
          </w:p>
        </w:tc>
      </w:tr>
      <w:tr w:rsidR="000C5E57" w:rsidRPr="000C5E57" w:rsidTr="00B62444">
        <w:trPr>
          <w:gridAfter w:val="1"/>
          <w:wAfter w:w="12" w:type="dxa"/>
        </w:trPr>
        <w:tc>
          <w:tcPr>
            <w:tcW w:w="6805" w:type="dxa"/>
            <w:shd w:val="clear" w:color="auto" w:fill="auto"/>
          </w:tcPr>
          <w:p w:rsidR="000C5E57" w:rsidRPr="000C5E57" w:rsidRDefault="00B62444" w:rsidP="000C5E5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1.2 </w:t>
            </w:r>
            <w:r w:rsidR="000C5E57" w:rsidRPr="000C5E57">
              <w:rPr>
                <w:rFonts w:ascii="Times New Roman" w:hAnsi="Times New Roman"/>
                <w:sz w:val="28"/>
                <w:szCs w:val="28"/>
              </w:rPr>
              <w:t>Актуализация методик преподавания дисциплин</w:t>
            </w:r>
            <w:r>
              <w:rPr>
                <w:rFonts w:ascii="Times New Roman" w:hAnsi="Times New Roman"/>
                <w:sz w:val="28"/>
                <w:szCs w:val="28"/>
              </w:rPr>
              <w:t>ы «___»</w:t>
            </w:r>
            <w:r w:rsidR="000C5E57" w:rsidRPr="000C5E57">
              <w:rPr>
                <w:rFonts w:ascii="Times New Roman" w:hAnsi="Times New Roman"/>
                <w:b/>
                <w:sz w:val="28"/>
                <w:szCs w:val="28"/>
              </w:rPr>
              <w:t>:</w:t>
            </w:r>
          </w:p>
          <w:p w:rsidR="000C5E57" w:rsidRPr="000C5E57" w:rsidRDefault="00B62444" w:rsidP="000C5E5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–</w:t>
            </w:r>
            <w:r w:rsidR="000C5E57" w:rsidRPr="000C5E57">
              <w:rPr>
                <w:rFonts w:ascii="Times New Roman" w:hAnsi="Times New Roman"/>
                <w:sz w:val="28"/>
                <w:szCs w:val="28"/>
              </w:rPr>
              <w:t xml:space="preserve"> оказывающих индивидуализацию образовательного процесса (консалтинг);</w:t>
            </w:r>
          </w:p>
          <w:p w:rsidR="000C5E57" w:rsidRPr="000C5E57" w:rsidRDefault="00B62444" w:rsidP="000C5E5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–</w:t>
            </w:r>
            <w:r w:rsidR="000C5E57" w:rsidRPr="000C5E57">
              <w:rPr>
                <w:rFonts w:ascii="Times New Roman" w:hAnsi="Times New Roman"/>
                <w:sz w:val="28"/>
                <w:szCs w:val="28"/>
              </w:rPr>
              <w:t xml:space="preserve"> повышающих мотивацию обучающих к успешному освоению образовательной программы (эвристический, проблемный);</w:t>
            </w:r>
          </w:p>
          <w:p w:rsidR="000C5E57" w:rsidRPr="000C5E57" w:rsidRDefault="00B62444" w:rsidP="000C5E5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–</w:t>
            </w:r>
            <w:r w:rsidR="000C5E57" w:rsidRPr="000C5E57">
              <w:rPr>
                <w:rFonts w:ascii="Times New Roman" w:hAnsi="Times New Roman"/>
                <w:sz w:val="28"/>
                <w:szCs w:val="28"/>
              </w:rPr>
              <w:t xml:space="preserve"> расширение возможности самообразования в рамках ЭИОС (исследовательский, программированный и др.)</w:t>
            </w:r>
          </w:p>
        </w:tc>
        <w:tc>
          <w:tcPr>
            <w:tcW w:w="1418" w:type="dxa"/>
            <w:vAlign w:val="center"/>
          </w:tcPr>
          <w:p w:rsidR="000C5E57" w:rsidRPr="000C5E57" w:rsidRDefault="000C5E57" w:rsidP="00B624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+</w:t>
            </w:r>
          </w:p>
        </w:tc>
        <w:tc>
          <w:tcPr>
            <w:tcW w:w="1559" w:type="dxa"/>
            <w:vAlign w:val="center"/>
          </w:tcPr>
          <w:p w:rsidR="000C5E57" w:rsidRPr="000C5E57" w:rsidRDefault="000C5E57" w:rsidP="00B624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+</w:t>
            </w:r>
          </w:p>
        </w:tc>
      </w:tr>
      <w:tr w:rsidR="00B62444" w:rsidRPr="00B62444" w:rsidTr="00B62444">
        <w:trPr>
          <w:gridAfter w:val="1"/>
          <w:wAfter w:w="12" w:type="dxa"/>
        </w:trPr>
        <w:tc>
          <w:tcPr>
            <w:tcW w:w="6805" w:type="dxa"/>
            <w:shd w:val="clear" w:color="auto" w:fill="auto"/>
          </w:tcPr>
          <w:p w:rsidR="00B62444" w:rsidRPr="00B62444" w:rsidRDefault="00B62444" w:rsidP="00B6244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2444">
              <w:rPr>
                <w:rFonts w:ascii="Times New Roman" w:hAnsi="Times New Roman"/>
                <w:sz w:val="28"/>
                <w:szCs w:val="28"/>
              </w:rPr>
              <w:t>1.3 Совершенствование методик с помощью интерактивных форм обучения, онлайн лекций, в том числе с идентификацией личности, обновление материала</w:t>
            </w:r>
          </w:p>
        </w:tc>
        <w:tc>
          <w:tcPr>
            <w:tcW w:w="1418" w:type="dxa"/>
            <w:vAlign w:val="center"/>
          </w:tcPr>
          <w:p w:rsidR="00B62444" w:rsidRPr="00B62444" w:rsidRDefault="00B62444" w:rsidP="00B624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2444">
              <w:rPr>
                <w:rFonts w:ascii="Times New Roman" w:hAnsi="Times New Roman"/>
                <w:sz w:val="28"/>
                <w:szCs w:val="28"/>
              </w:rPr>
              <w:t>+</w:t>
            </w:r>
          </w:p>
        </w:tc>
        <w:tc>
          <w:tcPr>
            <w:tcW w:w="1559" w:type="dxa"/>
            <w:vAlign w:val="center"/>
          </w:tcPr>
          <w:p w:rsidR="00B62444" w:rsidRPr="00B62444" w:rsidRDefault="00B62444" w:rsidP="00B624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2444">
              <w:rPr>
                <w:rFonts w:ascii="Times New Roman" w:hAnsi="Times New Roman"/>
                <w:sz w:val="28"/>
                <w:szCs w:val="28"/>
              </w:rPr>
              <w:t>+</w:t>
            </w:r>
          </w:p>
        </w:tc>
      </w:tr>
      <w:tr w:rsidR="00B62444" w:rsidRPr="00B62444" w:rsidTr="00B62444">
        <w:trPr>
          <w:gridAfter w:val="1"/>
          <w:wAfter w:w="12" w:type="dxa"/>
        </w:trPr>
        <w:tc>
          <w:tcPr>
            <w:tcW w:w="6805" w:type="dxa"/>
            <w:shd w:val="clear" w:color="auto" w:fill="auto"/>
          </w:tcPr>
          <w:p w:rsidR="00B62444" w:rsidRPr="00B62444" w:rsidRDefault="00B62444" w:rsidP="00B62444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B62444">
              <w:rPr>
                <w:rFonts w:ascii="Times New Roman" w:hAnsi="Times New Roman"/>
                <w:b/>
                <w:sz w:val="28"/>
                <w:szCs w:val="28"/>
              </w:rPr>
              <w:t xml:space="preserve">Дополнительные мероприятия, в </w:t>
            </w:r>
            <w:proofErr w:type="spellStart"/>
            <w:r w:rsidRPr="00B62444">
              <w:rPr>
                <w:rFonts w:ascii="Times New Roman" w:hAnsi="Times New Roman"/>
                <w:b/>
                <w:sz w:val="28"/>
                <w:szCs w:val="28"/>
              </w:rPr>
              <w:t>т.ч</w:t>
            </w:r>
            <w:proofErr w:type="spellEnd"/>
            <w:r w:rsidRPr="00B62444">
              <w:rPr>
                <w:rFonts w:ascii="Times New Roman" w:hAnsi="Times New Roman"/>
                <w:b/>
                <w:sz w:val="28"/>
                <w:szCs w:val="28"/>
              </w:rPr>
              <w:t>.,</w:t>
            </w:r>
          </w:p>
        </w:tc>
        <w:tc>
          <w:tcPr>
            <w:tcW w:w="1418" w:type="dxa"/>
            <w:vAlign w:val="center"/>
          </w:tcPr>
          <w:p w:rsidR="00B62444" w:rsidRPr="00B62444" w:rsidRDefault="00B62444" w:rsidP="00B624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B62444" w:rsidRPr="00B62444" w:rsidRDefault="00B62444" w:rsidP="00B624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62444" w:rsidRPr="00B62444" w:rsidTr="00B62444">
        <w:trPr>
          <w:gridAfter w:val="1"/>
          <w:wAfter w:w="12" w:type="dxa"/>
        </w:trPr>
        <w:tc>
          <w:tcPr>
            <w:tcW w:w="6805" w:type="dxa"/>
            <w:shd w:val="clear" w:color="auto" w:fill="auto"/>
          </w:tcPr>
          <w:p w:rsidR="00B62444" w:rsidRPr="00B62444" w:rsidRDefault="00B62444" w:rsidP="00B6244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2444">
              <w:rPr>
                <w:rFonts w:ascii="Times New Roman" w:hAnsi="Times New Roman"/>
                <w:sz w:val="28"/>
                <w:szCs w:val="28"/>
              </w:rPr>
              <w:t>2.1 Разработка факультатива по дисциплин</w:t>
            </w:r>
            <w:r>
              <w:rPr>
                <w:rFonts w:ascii="Times New Roman" w:hAnsi="Times New Roman"/>
                <w:sz w:val="28"/>
                <w:szCs w:val="28"/>
              </w:rPr>
              <w:t>е «___»</w:t>
            </w:r>
          </w:p>
        </w:tc>
        <w:tc>
          <w:tcPr>
            <w:tcW w:w="1418" w:type="dxa"/>
            <w:vAlign w:val="center"/>
          </w:tcPr>
          <w:p w:rsidR="00B62444" w:rsidRPr="00B62444" w:rsidRDefault="00B62444" w:rsidP="00B624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2444">
              <w:rPr>
                <w:rFonts w:ascii="Times New Roman" w:hAnsi="Times New Roman"/>
                <w:sz w:val="28"/>
                <w:szCs w:val="28"/>
              </w:rPr>
              <w:t>+</w:t>
            </w:r>
          </w:p>
        </w:tc>
        <w:tc>
          <w:tcPr>
            <w:tcW w:w="1559" w:type="dxa"/>
            <w:vAlign w:val="center"/>
          </w:tcPr>
          <w:p w:rsidR="00B62444" w:rsidRPr="00B62444" w:rsidRDefault="00B62444" w:rsidP="00B624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2444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B62444" w:rsidRPr="00B62444" w:rsidTr="00B62444">
        <w:trPr>
          <w:gridAfter w:val="1"/>
          <w:wAfter w:w="12" w:type="dxa"/>
        </w:trPr>
        <w:tc>
          <w:tcPr>
            <w:tcW w:w="6805" w:type="dxa"/>
            <w:shd w:val="clear" w:color="auto" w:fill="auto"/>
          </w:tcPr>
          <w:p w:rsidR="00B62444" w:rsidRPr="00B62444" w:rsidRDefault="00B62444" w:rsidP="00B6244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2444">
              <w:rPr>
                <w:rFonts w:ascii="Times New Roman" w:eastAsiaTheme="minorHAnsi" w:hAnsi="Times New Roman"/>
                <w:sz w:val="28"/>
                <w:szCs w:val="28"/>
              </w:rPr>
              <w:t>2.2 Лектору потока ____ активизировать работу со студентами группы __________ в рамках индивидуальных консультаций, как в очном, так и в удаленном режимах</w:t>
            </w:r>
          </w:p>
        </w:tc>
        <w:tc>
          <w:tcPr>
            <w:tcW w:w="1418" w:type="dxa"/>
            <w:vAlign w:val="center"/>
          </w:tcPr>
          <w:p w:rsidR="00B62444" w:rsidRPr="00B62444" w:rsidRDefault="00B62444" w:rsidP="00B624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2444">
              <w:rPr>
                <w:rFonts w:ascii="Times New Roman" w:hAnsi="Times New Roman"/>
                <w:sz w:val="28"/>
                <w:szCs w:val="28"/>
              </w:rPr>
              <w:t>+</w:t>
            </w:r>
          </w:p>
        </w:tc>
        <w:tc>
          <w:tcPr>
            <w:tcW w:w="1559" w:type="dxa"/>
            <w:vAlign w:val="center"/>
          </w:tcPr>
          <w:p w:rsidR="00B62444" w:rsidRPr="00B62444" w:rsidRDefault="00B62444" w:rsidP="00B624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2444">
              <w:rPr>
                <w:rFonts w:ascii="Times New Roman" w:hAnsi="Times New Roman"/>
                <w:sz w:val="28"/>
                <w:szCs w:val="28"/>
              </w:rPr>
              <w:t>+</w:t>
            </w:r>
          </w:p>
        </w:tc>
      </w:tr>
      <w:tr w:rsidR="00B62444" w:rsidRPr="00B62444" w:rsidTr="00B62444">
        <w:trPr>
          <w:gridAfter w:val="1"/>
          <w:wAfter w:w="12" w:type="dxa"/>
        </w:trPr>
        <w:tc>
          <w:tcPr>
            <w:tcW w:w="6805" w:type="dxa"/>
            <w:shd w:val="clear" w:color="auto" w:fill="auto"/>
          </w:tcPr>
          <w:p w:rsidR="00B62444" w:rsidRPr="00B62444" w:rsidRDefault="00B62444" w:rsidP="00B6244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2444">
              <w:rPr>
                <w:rFonts w:ascii="Times New Roman" w:eastAsiaTheme="minorHAnsi" w:hAnsi="Times New Roman"/>
                <w:sz w:val="28"/>
                <w:szCs w:val="28"/>
              </w:rPr>
              <w:t>2.3 Лектору потока ___ при изложении материала сделать упор на увязку нового материала с материалом школьного курса</w:t>
            </w:r>
          </w:p>
        </w:tc>
        <w:tc>
          <w:tcPr>
            <w:tcW w:w="1418" w:type="dxa"/>
            <w:vAlign w:val="center"/>
          </w:tcPr>
          <w:p w:rsidR="00B62444" w:rsidRPr="00B62444" w:rsidRDefault="00B62444" w:rsidP="00B62444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B62444">
              <w:rPr>
                <w:rFonts w:ascii="Times New Roman" w:eastAsiaTheme="minorHAnsi" w:hAnsi="Times New Roman"/>
                <w:sz w:val="28"/>
                <w:szCs w:val="28"/>
              </w:rPr>
              <w:t>+</w:t>
            </w:r>
          </w:p>
        </w:tc>
        <w:tc>
          <w:tcPr>
            <w:tcW w:w="1559" w:type="dxa"/>
            <w:vAlign w:val="center"/>
          </w:tcPr>
          <w:p w:rsidR="00B62444" w:rsidRPr="00B62444" w:rsidRDefault="00B62444" w:rsidP="00B62444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B62444">
              <w:rPr>
                <w:rFonts w:ascii="Times New Roman" w:eastAsiaTheme="minorHAnsi" w:hAnsi="Times New Roman"/>
                <w:sz w:val="28"/>
                <w:szCs w:val="28"/>
              </w:rPr>
              <w:t>-</w:t>
            </w:r>
          </w:p>
        </w:tc>
      </w:tr>
      <w:tr w:rsidR="00B62444" w:rsidRPr="00B62444" w:rsidTr="00B62444">
        <w:trPr>
          <w:gridAfter w:val="1"/>
          <w:wAfter w:w="12" w:type="dxa"/>
        </w:trPr>
        <w:tc>
          <w:tcPr>
            <w:tcW w:w="6805" w:type="dxa"/>
            <w:shd w:val="clear" w:color="auto" w:fill="auto"/>
          </w:tcPr>
          <w:p w:rsidR="00B62444" w:rsidRPr="00B62444" w:rsidRDefault="00B62444" w:rsidP="00B624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B62444">
              <w:rPr>
                <w:rFonts w:ascii="Times New Roman" w:eastAsiaTheme="minorHAnsi" w:hAnsi="Times New Roman"/>
                <w:sz w:val="28"/>
                <w:szCs w:val="28"/>
              </w:rPr>
              <w:t>2.4 На практических занятиях в группе _______ проводить регулярные короткие самостоятельные работы с целью контроля степ</w:t>
            </w:r>
            <w:r>
              <w:rPr>
                <w:rFonts w:ascii="Times New Roman" w:eastAsiaTheme="minorHAnsi" w:hAnsi="Times New Roman"/>
                <w:sz w:val="28"/>
                <w:szCs w:val="28"/>
              </w:rPr>
              <w:t>ени усвоения текущего материала</w:t>
            </w:r>
          </w:p>
        </w:tc>
        <w:tc>
          <w:tcPr>
            <w:tcW w:w="1418" w:type="dxa"/>
            <w:vAlign w:val="center"/>
          </w:tcPr>
          <w:p w:rsidR="00B62444" w:rsidRPr="00B62444" w:rsidRDefault="00B62444" w:rsidP="00B624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B62444">
              <w:rPr>
                <w:rFonts w:ascii="Times New Roman" w:eastAsiaTheme="minorHAnsi" w:hAnsi="Times New Roman"/>
                <w:sz w:val="28"/>
                <w:szCs w:val="28"/>
              </w:rPr>
              <w:t>+</w:t>
            </w:r>
          </w:p>
        </w:tc>
        <w:tc>
          <w:tcPr>
            <w:tcW w:w="1559" w:type="dxa"/>
            <w:vAlign w:val="center"/>
          </w:tcPr>
          <w:p w:rsidR="00B62444" w:rsidRPr="00B62444" w:rsidRDefault="00B62444" w:rsidP="00B624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B62444">
              <w:rPr>
                <w:rFonts w:ascii="Times New Roman" w:eastAsiaTheme="minorHAnsi" w:hAnsi="Times New Roman"/>
                <w:sz w:val="28"/>
                <w:szCs w:val="28"/>
              </w:rPr>
              <w:t>+</w:t>
            </w:r>
          </w:p>
        </w:tc>
      </w:tr>
      <w:tr w:rsidR="00B62444" w:rsidRPr="000C5E57" w:rsidTr="00B62444">
        <w:trPr>
          <w:gridAfter w:val="1"/>
          <w:wAfter w:w="12" w:type="dxa"/>
        </w:trPr>
        <w:tc>
          <w:tcPr>
            <w:tcW w:w="6805" w:type="dxa"/>
            <w:shd w:val="clear" w:color="auto" w:fill="auto"/>
          </w:tcPr>
          <w:p w:rsidR="00B62444" w:rsidRPr="00B62444" w:rsidRDefault="00B62444" w:rsidP="00B624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62444">
              <w:rPr>
                <w:rFonts w:ascii="Times New Roman" w:hAnsi="Times New Roman"/>
                <w:sz w:val="28"/>
                <w:szCs w:val="28"/>
              </w:rPr>
              <w:t>2.5 Для совершенствования знаний, умений и навыков, приобретенных студентами в ходе изучения дисциплины «</w:t>
            </w:r>
            <w:r>
              <w:rPr>
                <w:rFonts w:ascii="Times New Roman" w:hAnsi="Times New Roman"/>
                <w:sz w:val="28"/>
                <w:szCs w:val="28"/>
              </w:rPr>
              <w:t>___»</w:t>
            </w:r>
            <w:r w:rsidRPr="00B62444">
              <w:rPr>
                <w:rFonts w:ascii="Times New Roman" w:hAnsi="Times New Roman"/>
                <w:sz w:val="28"/>
                <w:szCs w:val="28"/>
              </w:rPr>
              <w:t xml:space="preserve"> при освоении дисциплины «</w:t>
            </w:r>
            <w:r>
              <w:rPr>
                <w:rFonts w:ascii="Times New Roman" w:hAnsi="Times New Roman"/>
                <w:sz w:val="28"/>
                <w:szCs w:val="28"/>
              </w:rPr>
              <w:t>___</w:t>
            </w:r>
            <w:r w:rsidRPr="00B62444">
              <w:rPr>
                <w:rFonts w:ascii="Times New Roman" w:hAnsi="Times New Roman"/>
                <w:sz w:val="28"/>
                <w:szCs w:val="28"/>
              </w:rPr>
              <w:t>»:</w:t>
            </w:r>
          </w:p>
          <w:p w:rsidR="00B62444" w:rsidRPr="00B62444" w:rsidRDefault="00B62444" w:rsidP="00B624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–</w:t>
            </w:r>
            <w:r w:rsidRPr="00B62444">
              <w:rPr>
                <w:rFonts w:ascii="Times New Roman" w:hAnsi="Times New Roman"/>
                <w:sz w:val="28"/>
                <w:szCs w:val="28"/>
              </w:rPr>
              <w:t xml:space="preserve"> уделять больше внимания изучению …</w:t>
            </w:r>
          </w:p>
          <w:p w:rsidR="00B62444" w:rsidRPr="00B62444" w:rsidRDefault="00B62444" w:rsidP="00B624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–</w:t>
            </w:r>
            <w:r w:rsidRPr="00B62444">
              <w:rPr>
                <w:rFonts w:ascii="Times New Roman" w:hAnsi="Times New Roman"/>
                <w:sz w:val="28"/>
                <w:szCs w:val="28"/>
              </w:rPr>
              <w:t xml:space="preserve"> при изучении дисциплины использовать деловые игры и кейсы в учебном процессе;</w:t>
            </w:r>
          </w:p>
          <w:p w:rsidR="00B62444" w:rsidRPr="00B62444" w:rsidRDefault="00B62444" w:rsidP="00B624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–</w:t>
            </w:r>
            <w:r w:rsidRPr="00B62444">
              <w:rPr>
                <w:rFonts w:ascii="Times New Roman" w:hAnsi="Times New Roman"/>
                <w:sz w:val="28"/>
                <w:szCs w:val="28"/>
              </w:rPr>
              <w:t xml:space="preserve"> на практических (семинарских) занятиях применять дискуссионный метод и метод эвристической беседы</w:t>
            </w:r>
          </w:p>
        </w:tc>
        <w:tc>
          <w:tcPr>
            <w:tcW w:w="1418" w:type="dxa"/>
            <w:vAlign w:val="center"/>
          </w:tcPr>
          <w:p w:rsidR="00B62444" w:rsidRPr="00B62444" w:rsidRDefault="00B62444" w:rsidP="00B624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B62444">
              <w:rPr>
                <w:rFonts w:ascii="Times New Roman" w:eastAsiaTheme="minorHAnsi" w:hAnsi="Times New Roman"/>
                <w:sz w:val="28"/>
                <w:szCs w:val="28"/>
              </w:rPr>
              <w:t>-</w:t>
            </w:r>
          </w:p>
        </w:tc>
        <w:tc>
          <w:tcPr>
            <w:tcW w:w="1559" w:type="dxa"/>
            <w:vAlign w:val="center"/>
          </w:tcPr>
          <w:p w:rsidR="00B62444" w:rsidRPr="00B62444" w:rsidRDefault="00B62444" w:rsidP="00B624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B62444">
              <w:rPr>
                <w:rFonts w:ascii="Times New Roman" w:eastAsiaTheme="minorHAnsi" w:hAnsi="Times New Roman"/>
                <w:sz w:val="28"/>
                <w:szCs w:val="28"/>
              </w:rPr>
              <w:t>+</w:t>
            </w:r>
          </w:p>
        </w:tc>
      </w:tr>
      <w:tr w:rsidR="00BF4EC0" w:rsidRPr="000C5E57" w:rsidTr="00B62444">
        <w:trPr>
          <w:gridAfter w:val="1"/>
          <w:wAfter w:w="12" w:type="dxa"/>
        </w:trPr>
        <w:tc>
          <w:tcPr>
            <w:tcW w:w="6805" w:type="dxa"/>
            <w:shd w:val="clear" w:color="auto" w:fill="auto"/>
          </w:tcPr>
          <w:p w:rsidR="00BF4EC0" w:rsidRPr="00B62444" w:rsidRDefault="00BF4EC0" w:rsidP="00BF4E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2.6 Рекомендовать включить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дисциплину </w:t>
            </w:r>
            <w:r>
              <w:rPr>
                <w:rFonts w:ascii="Times New Roman" w:hAnsi="Times New Roman"/>
                <w:sz w:val="28"/>
                <w:szCs w:val="28"/>
              </w:rPr>
              <w:t>в план разработки онлайн-курсов для организации самостоя</w:t>
            </w:r>
            <w:bookmarkStart w:id="0" w:name="_GoBack"/>
            <w:bookmarkEnd w:id="0"/>
            <w:r>
              <w:rPr>
                <w:rFonts w:ascii="Times New Roman" w:hAnsi="Times New Roman"/>
                <w:sz w:val="28"/>
                <w:szCs w:val="28"/>
              </w:rPr>
              <w:t>тельной работы обучающихся</w:t>
            </w:r>
          </w:p>
        </w:tc>
        <w:tc>
          <w:tcPr>
            <w:tcW w:w="1418" w:type="dxa"/>
            <w:vAlign w:val="center"/>
          </w:tcPr>
          <w:p w:rsidR="00BF4EC0" w:rsidRPr="00B62444" w:rsidRDefault="00BF4EC0" w:rsidP="00B624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+</w:t>
            </w:r>
          </w:p>
        </w:tc>
        <w:tc>
          <w:tcPr>
            <w:tcW w:w="1559" w:type="dxa"/>
            <w:vAlign w:val="center"/>
          </w:tcPr>
          <w:p w:rsidR="00BF4EC0" w:rsidRPr="00B62444" w:rsidRDefault="00BF4EC0" w:rsidP="00B624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+</w:t>
            </w:r>
          </w:p>
        </w:tc>
      </w:tr>
    </w:tbl>
    <w:p w:rsidR="000C5E57" w:rsidRPr="000C5E57" w:rsidRDefault="00B6244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* Набор мероприятий может отличаться от предлагаемого</w:t>
      </w:r>
    </w:p>
    <w:sectPr w:rsidR="000C5E57" w:rsidRPr="000C5E57" w:rsidSect="00B62444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5072CB6"/>
    <w:multiLevelType w:val="hybridMultilevel"/>
    <w:tmpl w:val="057229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670F"/>
    <w:rsid w:val="000C5E57"/>
    <w:rsid w:val="003C468E"/>
    <w:rsid w:val="0067670F"/>
    <w:rsid w:val="00B62444"/>
    <w:rsid w:val="00BF4EC0"/>
    <w:rsid w:val="00D57322"/>
    <w:rsid w:val="00DC590B"/>
    <w:rsid w:val="00E51891"/>
    <w:rsid w:val="00E71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70F26D"/>
  <w15:chartTrackingRefBased/>
  <w15:docId w15:val="{E2802753-800E-40E0-8D47-F9909BB7E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670F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624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282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Тимофеева Маргарита Сергеевна</dc:creator>
  <cp:keywords/>
  <dc:description/>
  <cp:lastModifiedBy>Тимофеева Маргарита Сергеевна</cp:lastModifiedBy>
  <cp:revision>3</cp:revision>
  <dcterms:created xsi:type="dcterms:W3CDTF">2023-10-20T13:02:00Z</dcterms:created>
  <dcterms:modified xsi:type="dcterms:W3CDTF">2025-09-10T07:14:00Z</dcterms:modified>
</cp:coreProperties>
</file>