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A2D" w:rsidRDefault="00255A2D" w:rsidP="00255A2D">
      <w:pPr>
        <w:suppressAutoHyphens/>
        <w:jc w:val="both"/>
      </w:pPr>
      <w:r>
        <w:t xml:space="preserve">УДК </w:t>
      </w:r>
      <w:r w:rsidRPr="00255A2D">
        <w:rPr>
          <w:highlight w:val="yellow"/>
        </w:rPr>
        <w:t>551.583.2</w:t>
      </w:r>
    </w:p>
    <w:p w:rsidR="00255A2D" w:rsidRPr="00DD2477" w:rsidRDefault="00255A2D" w:rsidP="00255A2D">
      <w:pPr>
        <w:suppressAutoHyphens/>
        <w:jc w:val="both"/>
        <w:rPr>
          <w:sz w:val="16"/>
        </w:rPr>
      </w:pPr>
    </w:p>
    <w:p w:rsidR="00255A2D" w:rsidRPr="00F07965" w:rsidRDefault="004F3928" w:rsidP="00255A2D">
      <w:pPr>
        <w:suppressAutoHyphens/>
        <w:ind w:right="-1"/>
        <w:jc w:val="center"/>
        <w:rPr>
          <w:bCs/>
          <w:i/>
        </w:rPr>
      </w:pPr>
      <w:r>
        <w:rPr>
          <w:bCs/>
          <w:i/>
          <w:highlight w:val="yellow"/>
        </w:rPr>
        <w:t>И.</w:t>
      </w:r>
      <w:bookmarkStart w:id="0" w:name="_GoBack"/>
      <w:bookmarkEnd w:id="0"/>
      <w:r w:rsidR="00255A2D" w:rsidRPr="0038212E">
        <w:rPr>
          <w:bCs/>
          <w:i/>
          <w:highlight w:val="yellow"/>
        </w:rPr>
        <w:t>И. Иванов</w:t>
      </w:r>
    </w:p>
    <w:p w:rsidR="00255A2D" w:rsidRPr="00DD2477" w:rsidRDefault="00255A2D" w:rsidP="00255A2D">
      <w:pPr>
        <w:suppressAutoHyphens/>
        <w:jc w:val="center"/>
        <w:rPr>
          <w:i/>
          <w:sz w:val="16"/>
        </w:rPr>
      </w:pPr>
    </w:p>
    <w:p w:rsidR="00255A2D" w:rsidRPr="00360122" w:rsidRDefault="00255A2D" w:rsidP="00255A2D">
      <w:pPr>
        <w:suppressAutoHyphens/>
        <w:ind w:right="-1"/>
        <w:jc w:val="center"/>
        <w:rPr>
          <w:bCs/>
          <w:vertAlign w:val="superscript"/>
        </w:rPr>
      </w:pPr>
      <w:bookmarkStart w:id="1" w:name="_Hlk60505717"/>
      <w:r>
        <w:rPr>
          <w:b/>
          <w:bCs/>
        </w:rPr>
        <w:t>НАЗВАНИЕ СТАТЬИ НА РУССКОМ ЯЗЫКЕ</w:t>
      </w:r>
    </w:p>
    <w:bookmarkEnd w:id="1"/>
    <w:p w:rsidR="00255A2D" w:rsidRPr="00DD2477" w:rsidRDefault="00255A2D" w:rsidP="00255A2D">
      <w:pPr>
        <w:rPr>
          <w:sz w:val="16"/>
        </w:rPr>
      </w:pPr>
    </w:p>
    <w:p w:rsidR="00255A2D" w:rsidRDefault="00255A2D" w:rsidP="00255A2D">
      <w:pPr>
        <w:ind w:left="851" w:right="566" w:firstLine="283"/>
        <w:jc w:val="both"/>
      </w:pPr>
      <w:r>
        <w:rPr>
          <w:b/>
        </w:rPr>
        <w:t>Аннотация.</w:t>
      </w:r>
      <w:r>
        <w:t xml:space="preserve"> </w:t>
      </w:r>
      <w:r w:rsidRPr="00255A2D">
        <w:rPr>
          <w:highlight w:val="yellow"/>
        </w:rPr>
        <w:t>Краткое описание что было сделано в статье</w:t>
      </w:r>
      <w:r w:rsidRPr="00312C6A">
        <w:t>.</w:t>
      </w:r>
    </w:p>
    <w:p w:rsidR="00255A2D" w:rsidRDefault="00255A2D" w:rsidP="00255A2D">
      <w:pPr>
        <w:ind w:left="851" w:right="566" w:firstLine="283"/>
        <w:jc w:val="both"/>
        <w:rPr>
          <w:b/>
        </w:rPr>
      </w:pPr>
      <w:r>
        <w:rPr>
          <w:b/>
        </w:rPr>
        <w:t>Ключевые слова:</w:t>
      </w:r>
      <w:r>
        <w:t xml:space="preserve"> </w:t>
      </w:r>
      <w:r w:rsidRPr="00255A2D">
        <w:rPr>
          <w:highlight w:val="yellow"/>
        </w:rPr>
        <w:t>не менее 5 ключевых слов</w:t>
      </w:r>
      <w:r>
        <w:t>.</w:t>
      </w:r>
    </w:p>
    <w:p w:rsidR="00255A2D" w:rsidRPr="00DD2477" w:rsidRDefault="00255A2D" w:rsidP="00255A2D">
      <w:pPr>
        <w:ind w:left="851" w:right="566" w:firstLine="283"/>
        <w:rPr>
          <w:sz w:val="16"/>
        </w:rPr>
      </w:pPr>
    </w:p>
    <w:p w:rsidR="00255A2D" w:rsidRDefault="00255A2D" w:rsidP="00255A2D">
      <w:pPr>
        <w:suppressAutoHyphens/>
        <w:ind w:left="851" w:right="566" w:firstLine="283"/>
        <w:jc w:val="both"/>
        <w:rPr>
          <w:bCs/>
        </w:rPr>
      </w:pPr>
      <w:r>
        <w:rPr>
          <w:b/>
          <w:bCs/>
        </w:rPr>
        <w:t xml:space="preserve">Для цитирования: </w:t>
      </w:r>
      <w:r w:rsidRPr="00255A2D">
        <w:rPr>
          <w:highlight w:val="yellow"/>
        </w:rPr>
        <w:t>Иванов, И. И.</w:t>
      </w:r>
      <w:r>
        <w:t xml:space="preserve"> </w:t>
      </w:r>
      <w:r w:rsidRPr="00A83721">
        <w:rPr>
          <w:bCs/>
          <w:highlight w:val="yellow"/>
        </w:rPr>
        <w:t>Название статьи на русском языке</w:t>
      </w:r>
      <w:r w:rsidRPr="00146EF1">
        <w:t xml:space="preserve"> / </w:t>
      </w:r>
      <w:r w:rsidRPr="00A83721">
        <w:rPr>
          <w:highlight w:val="yellow"/>
        </w:rPr>
        <w:t>И. И. Иванов</w:t>
      </w:r>
      <w:r>
        <w:t xml:space="preserve"> </w:t>
      </w:r>
      <w:r>
        <w:rPr>
          <w:bCs/>
        </w:rPr>
        <w:t xml:space="preserve">// </w:t>
      </w:r>
      <w:r w:rsidRPr="00360122">
        <w:rPr>
          <w:bCs/>
        </w:rPr>
        <w:t xml:space="preserve">Труды </w:t>
      </w:r>
      <w:r w:rsidRPr="00AE54E1">
        <w:rPr>
          <w:bCs/>
        </w:rPr>
        <w:t>Ростовского государственного университета путей сообщения. – 202</w:t>
      </w:r>
      <w:r w:rsidR="004F3928">
        <w:rPr>
          <w:bCs/>
        </w:rPr>
        <w:t>6</w:t>
      </w:r>
      <w:r w:rsidRPr="00AE54E1">
        <w:rPr>
          <w:bCs/>
        </w:rPr>
        <w:t xml:space="preserve">. – № </w:t>
      </w:r>
      <w:proofErr w:type="gramStart"/>
      <w:r>
        <w:rPr>
          <w:bCs/>
        </w:rPr>
        <w:t>4</w:t>
      </w:r>
      <w:r w:rsidRPr="00AE54E1">
        <w:rPr>
          <w:bCs/>
        </w:rPr>
        <w:t>.–</w:t>
      </w:r>
      <w:proofErr w:type="gramEnd"/>
      <w:r w:rsidRPr="00AE54E1">
        <w:rPr>
          <w:bCs/>
        </w:rPr>
        <w:t xml:space="preserve"> С. </w:t>
      </w:r>
      <w:r>
        <w:rPr>
          <w:bCs/>
        </w:rPr>
        <w:t>*</w:t>
      </w:r>
      <w:r w:rsidRPr="00AE54E1">
        <w:rPr>
          <w:bCs/>
        </w:rPr>
        <w:t xml:space="preserve"> – </w:t>
      </w:r>
      <w:r>
        <w:rPr>
          <w:bCs/>
        </w:rPr>
        <w:t>*</w:t>
      </w:r>
      <w:r w:rsidRPr="00AE54E1">
        <w:t>.</w:t>
      </w:r>
    </w:p>
    <w:p w:rsidR="00255A2D" w:rsidRPr="00DD2477" w:rsidRDefault="00255A2D" w:rsidP="00255A2D">
      <w:pPr>
        <w:ind w:left="709" w:right="566"/>
        <w:jc w:val="both"/>
        <w:rPr>
          <w:b/>
          <w:sz w:val="16"/>
        </w:rPr>
      </w:pPr>
    </w:p>
    <w:p w:rsidR="00255A2D" w:rsidRDefault="00255A2D" w:rsidP="00255A2D">
      <w:pPr>
        <w:ind w:right="-1" w:firstLine="851"/>
        <w:jc w:val="both"/>
        <w:rPr>
          <w:color w:val="000000"/>
        </w:rPr>
      </w:pPr>
      <w:r w:rsidRPr="00255A2D">
        <w:rPr>
          <w:color w:val="000000"/>
          <w:highlight w:val="yellow"/>
        </w:rPr>
        <w:t>Содержание статьи.</w:t>
      </w:r>
      <w:r>
        <w:rPr>
          <w:color w:val="000000"/>
        </w:rPr>
        <w:t xml:space="preserve"> </w:t>
      </w:r>
      <w:r w:rsidRPr="00255A2D">
        <w:rPr>
          <w:color w:val="000000"/>
          <w:highlight w:val="yellow"/>
        </w:rPr>
        <w:t>Ниже приведен абзац как «Формат образец»</w:t>
      </w:r>
    </w:p>
    <w:p w:rsidR="00255A2D" w:rsidRDefault="00C34475" w:rsidP="00255A2D">
      <w:pPr>
        <w:ind w:right="-1" w:firstLine="851"/>
        <w:jc w:val="both"/>
        <w:rPr>
          <w:color w:val="000000" w:themeColor="text1"/>
          <w:shd w:val="clear" w:color="auto" w:fill="FFFFFF"/>
        </w:rPr>
      </w:pPr>
      <w:r w:rsidRPr="00D33FDD">
        <w:rPr>
          <w:color w:val="000000" w:themeColor="text1"/>
          <w:shd w:val="clear" w:color="auto" w:fill="FFFFFF"/>
        </w:rPr>
        <w:t>Развитие высокоскоростного подвижного состава является одной из приоритетных задач для компании ОАО «РЖД». Компания заинтересована в совершенствовании тягового и вспомогательного привода применимо как к новому электроподвижному составу (ЭПС), так и к уже существующему. Важным направлением является разработка методики определения параметров электроприводов электровозов.</w:t>
      </w:r>
    </w:p>
    <w:p w:rsidR="00C34475" w:rsidRDefault="00C34475" w:rsidP="00255A2D">
      <w:pPr>
        <w:ind w:right="-1" w:firstLine="851"/>
        <w:jc w:val="both"/>
        <w:rPr>
          <w:color w:val="000000" w:themeColor="text1"/>
          <w:shd w:val="clear" w:color="auto" w:fill="FFFFFF"/>
        </w:rPr>
      </w:pPr>
    </w:p>
    <w:p w:rsidR="00C34475" w:rsidRDefault="00C34475" w:rsidP="00255A2D">
      <w:pPr>
        <w:ind w:right="-1" w:firstLine="851"/>
        <w:jc w:val="both"/>
        <w:rPr>
          <w:color w:val="000000"/>
        </w:rPr>
      </w:pPr>
      <w:r>
        <w:rPr>
          <w:color w:val="000000" w:themeColor="text1"/>
          <w:shd w:val="clear" w:color="auto" w:fill="FFFFFF"/>
        </w:rPr>
        <w:t>Требования:</w:t>
      </w:r>
    </w:p>
    <w:p w:rsidR="00A83721" w:rsidRDefault="00A83721" w:rsidP="00255A2D">
      <w:pPr>
        <w:ind w:right="-1" w:firstLine="851"/>
        <w:jc w:val="both"/>
        <w:rPr>
          <w:color w:val="000000"/>
        </w:rPr>
      </w:pPr>
      <w:r>
        <w:rPr>
          <w:color w:val="000000"/>
        </w:rPr>
        <w:t xml:space="preserve">Убедительная просьба оставлять форматирование как в документе. </w:t>
      </w:r>
    </w:p>
    <w:p w:rsidR="00A83721" w:rsidRDefault="00A83721" w:rsidP="00255A2D">
      <w:pPr>
        <w:ind w:right="-1" w:firstLine="851"/>
        <w:jc w:val="both"/>
        <w:rPr>
          <w:color w:val="000000"/>
        </w:rPr>
      </w:pPr>
      <w:r w:rsidRPr="00C34475">
        <w:rPr>
          <w:b/>
          <w:color w:val="000000"/>
        </w:rPr>
        <w:t>Графу для цитирования</w:t>
      </w:r>
      <w:r>
        <w:rPr>
          <w:color w:val="000000"/>
        </w:rPr>
        <w:t xml:space="preserve"> как на русском, так и на английском языке – менять только выделенные желтым фрагменты! </w:t>
      </w:r>
    </w:p>
    <w:p w:rsidR="00255A2D" w:rsidRDefault="00A83721" w:rsidP="00255A2D">
      <w:pPr>
        <w:ind w:right="-1" w:firstLine="851"/>
        <w:jc w:val="both"/>
        <w:rPr>
          <w:color w:val="000000"/>
        </w:rPr>
      </w:pPr>
      <w:r w:rsidRPr="00C34475">
        <w:rPr>
          <w:b/>
          <w:color w:val="000000"/>
        </w:rPr>
        <w:t>Сноску (рекомендована к публикации)</w:t>
      </w:r>
      <w:r>
        <w:rPr>
          <w:color w:val="000000"/>
        </w:rPr>
        <w:t xml:space="preserve"> не изменять и оставлять всегда на первой странице статьи.</w:t>
      </w:r>
    </w:p>
    <w:p w:rsidR="00C34475" w:rsidRDefault="00A83721" w:rsidP="00255A2D">
      <w:pPr>
        <w:ind w:right="-1" w:firstLine="851"/>
        <w:jc w:val="both"/>
        <w:rPr>
          <w:color w:val="000000"/>
        </w:rPr>
      </w:pPr>
      <w:r w:rsidRPr="00C34475">
        <w:rPr>
          <w:b/>
          <w:color w:val="000000"/>
        </w:rPr>
        <w:t>Объем статьи</w:t>
      </w:r>
      <w:r>
        <w:rPr>
          <w:color w:val="000000"/>
        </w:rPr>
        <w:t xml:space="preserve"> – не менее 4 и не более 8 </w:t>
      </w:r>
      <w:r w:rsidR="00C34475">
        <w:rPr>
          <w:color w:val="000000"/>
        </w:rPr>
        <w:t xml:space="preserve">полностью заполненных </w:t>
      </w:r>
      <w:r>
        <w:rPr>
          <w:color w:val="000000"/>
        </w:rPr>
        <w:t xml:space="preserve">страниц. </w:t>
      </w:r>
    </w:p>
    <w:p w:rsidR="00A83721" w:rsidRDefault="00A83721" w:rsidP="00255A2D">
      <w:pPr>
        <w:ind w:right="-1" w:firstLine="851"/>
        <w:jc w:val="both"/>
        <w:rPr>
          <w:color w:val="000000"/>
        </w:rPr>
      </w:pPr>
      <w:r>
        <w:rPr>
          <w:color w:val="000000"/>
        </w:rPr>
        <w:t xml:space="preserve">Страницы должны быть заполнены </w:t>
      </w:r>
      <w:r w:rsidRPr="00A83721">
        <w:rPr>
          <w:b/>
          <w:color w:val="000000"/>
        </w:rPr>
        <w:t>ПОЛНОСТЬЮ</w:t>
      </w:r>
      <w:r>
        <w:rPr>
          <w:b/>
          <w:color w:val="000000"/>
        </w:rPr>
        <w:t>.</w:t>
      </w:r>
    </w:p>
    <w:p w:rsidR="00255A2D" w:rsidRDefault="00255A2D" w:rsidP="00255A2D">
      <w:pPr>
        <w:ind w:right="-1" w:firstLine="851"/>
        <w:jc w:val="both"/>
        <w:rPr>
          <w:color w:val="000000"/>
        </w:rPr>
      </w:pPr>
    </w:p>
    <w:p w:rsidR="00255A2D" w:rsidRDefault="00255A2D" w:rsidP="00255A2D">
      <w:pPr>
        <w:ind w:right="-1" w:firstLine="851"/>
        <w:jc w:val="both"/>
        <w:rPr>
          <w:color w:val="000000"/>
        </w:rPr>
      </w:pPr>
    </w:p>
    <w:p w:rsidR="00255A2D" w:rsidRDefault="00255A2D" w:rsidP="00255A2D">
      <w:pPr>
        <w:ind w:right="-1" w:firstLine="851"/>
        <w:jc w:val="both"/>
        <w:rPr>
          <w:color w:val="000000"/>
        </w:rPr>
      </w:pPr>
    </w:p>
    <w:p w:rsidR="00255A2D" w:rsidRDefault="00255A2D" w:rsidP="00255A2D">
      <w:pPr>
        <w:ind w:right="-1" w:firstLine="851"/>
        <w:jc w:val="both"/>
        <w:rPr>
          <w:color w:val="000000"/>
        </w:rPr>
      </w:pPr>
    </w:p>
    <w:p w:rsidR="00255A2D" w:rsidRDefault="00255A2D" w:rsidP="00255A2D">
      <w:pPr>
        <w:ind w:right="-1" w:firstLine="851"/>
        <w:jc w:val="both"/>
        <w:rPr>
          <w:color w:val="000000"/>
        </w:rPr>
      </w:pPr>
    </w:p>
    <w:p w:rsidR="00255A2D" w:rsidRDefault="00255A2D" w:rsidP="00255A2D">
      <w:pPr>
        <w:ind w:right="-1" w:firstLine="851"/>
        <w:jc w:val="both"/>
        <w:rPr>
          <w:color w:val="000000"/>
        </w:rPr>
      </w:pPr>
    </w:p>
    <w:p w:rsidR="00255A2D" w:rsidRDefault="00255A2D" w:rsidP="00255A2D">
      <w:pPr>
        <w:ind w:right="-1" w:firstLine="851"/>
        <w:jc w:val="both"/>
        <w:rPr>
          <w:color w:val="000000"/>
        </w:rPr>
      </w:pPr>
    </w:p>
    <w:p w:rsidR="00255A2D" w:rsidRDefault="00255A2D" w:rsidP="00255A2D">
      <w:pPr>
        <w:ind w:right="-1" w:firstLine="851"/>
        <w:jc w:val="both"/>
        <w:rPr>
          <w:color w:val="000000"/>
        </w:rPr>
      </w:pPr>
    </w:p>
    <w:p w:rsidR="00255A2D" w:rsidRDefault="00255A2D" w:rsidP="00255A2D">
      <w:pPr>
        <w:ind w:right="-1" w:firstLine="851"/>
        <w:jc w:val="both"/>
        <w:rPr>
          <w:color w:val="000000"/>
        </w:rPr>
      </w:pPr>
    </w:p>
    <w:p w:rsidR="00255A2D" w:rsidRDefault="00255A2D" w:rsidP="00255A2D">
      <w:pPr>
        <w:ind w:right="-1" w:firstLine="851"/>
        <w:jc w:val="both"/>
        <w:rPr>
          <w:color w:val="000000"/>
        </w:rPr>
      </w:pPr>
    </w:p>
    <w:p w:rsidR="00255A2D" w:rsidRDefault="00255A2D" w:rsidP="00255A2D">
      <w:pPr>
        <w:ind w:right="-1" w:firstLine="851"/>
        <w:jc w:val="both"/>
        <w:rPr>
          <w:color w:val="000000"/>
        </w:rPr>
      </w:pPr>
    </w:p>
    <w:p w:rsidR="00255A2D" w:rsidRDefault="00255A2D" w:rsidP="00255A2D">
      <w:pPr>
        <w:ind w:right="-1" w:firstLine="851"/>
        <w:jc w:val="both"/>
        <w:rPr>
          <w:color w:val="000000"/>
        </w:rPr>
      </w:pPr>
    </w:p>
    <w:p w:rsidR="00255A2D" w:rsidRDefault="00255A2D" w:rsidP="00255A2D">
      <w:pPr>
        <w:ind w:right="-1" w:firstLine="851"/>
        <w:jc w:val="both"/>
        <w:rPr>
          <w:color w:val="000000"/>
        </w:rPr>
      </w:pPr>
    </w:p>
    <w:p w:rsidR="00255A2D" w:rsidRDefault="00255A2D" w:rsidP="00255A2D">
      <w:pPr>
        <w:ind w:right="-1" w:firstLine="851"/>
        <w:jc w:val="both"/>
        <w:rPr>
          <w:color w:val="000000"/>
        </w:rPr>
      </w:pPr>
    </w:p>
    <w:p w:rsidR="00255A2D" w:rsidRDefault="00255A2D" w:rsidP="00255A2D">
      <w:pPr>
        <w:ind w:right="-1" w:firstLine="851"/>
        <w:jc w:val="both"/>
        <w:rPr>
          <w:color w:val="000000"/>
        </w:rPr>
      </w:pPr>
    </w:p>
    <w:p w:rsidR="00255A2D" w:rsidRDefault="00255A2D" w:rsidP="00255A2D">
      <w:pPr>
        <w:ind w:right="-1" w:firstLine="851"/>
        <w:jc w:val="both"/>
        <w:rPr>
          <w:color w:val="000000"/>
        </w:rPr>
      </w:pPr>
    </w:p>
    <w:p w:rsidR="00255A2D" w:rsidRDefault="00255A2D" w:rsidP="00255A2D">
      <w:pPr>
        <w:ind w:right="-1" w:firstLine="851"/>
        <w:jc w:val="both"/>
        <w:rPr>
          <w:color w:val="000000"/>
        </w:rPr>
      </w:pPr>
    </w:p>
    <w:p w:rsidR="00255A2D" w:rsidRDefault="00255A2D" w:rsidP="00255A2D">
      <w:pPr>
        <w:ind w:right="-1" w:firstLine="851"/>
        <w:jc w:val="both"/>
        <w:rPr>
          <w:color w:val="000000"/>
        </w:rPr>
      </w:pPr>
    </w:p>
    <w:p w:rsidR="00255A2D" w:rsidRDefault="00255A2D" w:rsidP="00255A2D">
      <w:pPr>
        <w:ind w:right="-1" w:firstLine="851"/>
        <w:jc w:val="both"/>
        <w:rPr>
          <w:color w:val="000000"/>
        </w:rPr>
      </w:pPr>
    </w:p>
    <w:p w:rsidR="00A83721" w:rsidRDefault="00A83721" w:rsidP="00255A2D">
      <w:pPr>
        <w:ind w:right="-1" w:firstLine="851"/>
        <w:jc w:val="both"/>
        <w:rPr>
          <w:color w:val="000000"/>
        </w:rPr>
      </w:pPr>
    </w:p>
    <w:p w:rsidR="00255A2D" w:rsidRDefault="00255A2D" w:rsidP="00255A2D">
      <w:pPr>
        <w:ind w:right="-1" w:firstLine="851"/>
        <w:jc w:val="both"/>
        <w:rPr>
          <w:color w:val="000000"/>
        </w:rPr>
      </w:pPr>
    </w:p>
    <w:p w:rsidR="00255A2D" w:rsidRPr="00A20ED6" w:rsidRDefault="00255A2D" w:rsidP="00255A2D">
      <w:pPr>
        <w:jc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5DC448FE" wp14:editId="4E31194E">
            <wp:extent cx="6102350" cy="2914650"/>
            <wp:effectExtent l="0" t="0" r="0" b="0"/>
            <wp:docPr id="7183" name="Рисунок 7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0" cy="2914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55A2D" w:rsidRPr="00A20ED6" w:rsidRDefault="00255A2D" w:rsidP="00255A2D">
      <w:pPr>
        <w:jc w:val="center"/>
        <w:rPr>
          <w:color w:val="000000"/>
        </w:rPr>
      </w:pPr>
    </w:p>
    <w:p w:rsidR="00255A2D" w:rsidRPr="000D0CBB" w:rsidRDefault="00255A2D" w:rsidP="00255A2D">
      <w:pPr>
        <w:jc w:val="center"/>
        <w:rPr>
          <w:b/>
          <w:color w:val="000000"/>
        </w:rPr>
      </w:pPr>
      <w:r w:rsidRPr="000D0CBB">
        <w:rPr>
          <w:b/>
          <w:color w:val="000000"/>
        </w:rPr>
        <w:t xml:space="preserve">Рис. 1. </w:t>
      </w:r>
      <w:r w:rsidRPr="0038212E">
        <w:rPr>
          <w:b/>
          <w:color w:val="000000"/>
          <w:highlight w:val="yellow"/>
        </w:rPr>
        <w:t>Пример оформления подрисуночной надписи</w:t>
      </w:r>
    </w:p>
    <w:p w:rsidR="00255A2D" w:rsidRDefault="00255A2D" w:rsidP="00255A2D">
      <w:pPr>
        <w:ind w:right="-1" w:firstLine="709"/>
        <w:jc w:val="both"/>
        <w:rPr>
          <w:color w:val="000000"/>
        </w:rPr>
      </w:pPr>
    </w:p>
    <w:p w:rsidR="00C34475" w:rsidRPr="009666CF" w:rsidRDefault="00C34475" w:rsidP="00C34475">
      <w:pPr>
        <w:ind w:firstLine="709"/>
        <w:jc w:val="right"/>
        <w:rPr>
          <w:i/>
          <w:color w:val="000000"/>
          <w:szCs w:val="28"/>
          <w:shd w:val="clear" w:color="auto" w:fill="FFFFFF"/>
        </w:rPr>
      </w:pPr>
      <w:r w:rsidRPr="009666CF">
        <w:rPr>
          <w:i/>
          <w:color w:val="000000"/>
          <w:szCs w:val="28"/>
          <w:shd w:val="clear" w:color="auto" w:fill="FFFFFF"/>
        </w:rPr>
        <w:t>Таблица (</w:t>
      </w:r>
      <w:r w:rsidRPr="009666CF">
        <w:rPr>
          <w:i/>
          <w:color w:val="000000"/>
          <w:szCs w:val="28"/>
          <w:highlight w:val="yellow"/>
          <w:shd w:val="clear" w:color="auto" w:fill="FFFFFF"/>
        </w:rPr>
        <w:t>пример оформления</w:t>
      </w:r>
      <w:r w:rsidRPr="009666CF">
        <w:rPr>
          <w:i/>
          <w:color w:val="000000"/>
          <w:szCs w:val="28"/>
          <w:shd w:val="clear" w:color="auto" w:fill="FFFFFF"/>
        </w:rPr>
        <w:t>)</w:t>
      </w:r>
    </w:p>
    <w:p w:rsidR="00C34475" w:rsidRPr="009666CF" w:rsidRDefault="00C34475" w:rsidP="00C34475">
      <w:pPr>
        <w:jc w:val="center"/>
        <w:rPr>
          <w:b/>
          <w:i/>
          <w:iCs/>
          <w:color w:val="000000"/>
          <w:szCs w:val="28"/>
          <w:shd w:val="clear" w:color="auto" w:fill="FFFFFF"/>
        </w:rPr>
      </w:pPr>
      <w:r w:rsidRPr="009666CF">
        <w:rPr>
          <w:b/>
          <w:color w:val="000000"/>
          <w:szCs w:val="28"/>
          <w:shd w:val="clear" w:color="auto" w:fill="FFFFFF"/>
        </w:rPr>
        <w:t xml:space="preserve">Параметры электродвигателя </w:t>
      </w:r>
      <w:r w:rsidRPr="009666CF">
        <w:rPr>
          <w:b/>
          <w:i/>
          <w:iCs/>
          <w:color w:val="000000"/>
          <w:szCs w:val="28"/>
          <w:shd w:val="clear" w:color="auto" w:fill="FFFFFF"/>
        </w:rPr>
        <w:t>PIVT- </w:t>
      </w:r>
      <w:r w:rsidRPr="009666CF">
        <w:rPr>
          <w:b/>
          <w:color w:val="000000"/>
          <w:szCs w:val="28"/>
          <w:shd w:val="clear" w:color="auto" w:fill="FFFFFF"/>
        </w:rPr>
        <w:t>6</w:t>
      </w:r>
      <w:r w:rsidRPr="009666CF">
        <w:rPr>
          <w:b/>
          <w:i/>
          <w:iCs/>
          <w:color w:val="000000"/>
          <w:szCs w:val="28"/>
          <w:shd w:val="clear" w:color="auto" w:fill="FFFFFF"/>
        </w:rPr>
        <w:t> </w:t>
      </w:r>
      <w:r w:rsidRPr="009666CF">
        <w:rPr>
          <w:b/>
          <w:color w:val="000000"/>
          <w:szCs w:val="28"/>
          <w:shd w:val="clear" w:color="auto" w:fill="FFFFFF"/>
        </w:rPr>
        <w:t>25</w:t>
      </w:r>
      <w:r w:rsidRPr="009666CF">
        <w:rPr>
          <w:b/>
          <w:i/>
          <w:iCs/>
          <w:color w:val="000000"/>
          <w:szCs w:val="28"/>
          <w:shd w:val="clear" w:color="auto" w:fill="FFFFFF"/>
        </w:rPr>
        <w:t>/</w:t>
      </w:r>
      <w:r w:rsidRPr="009666CF">
        <w:rPr>
          <w:b/>
          <w:color w:val="000000"/>
          <w:szCs w:val="28"/>
          <w:shd w:val="clear" w:color="auto" w:fill="FFFFFF"/>
        </w:rPr>
        <w:t>3</w:t>
      </w:r>
      <w:r w:rsidRPr="009666CF">
        <w:rPr>
          <w:b/>
          <w:i/>
          <w:iCs/>
          <w:color w:val="000000"/>
          <w:szCs w:val="28"/>
          <w:shd w:val="clear" w:color="auto" w:fill="FFFFFF"/>
        </w:rPr>
        <w:t>A</w:t>
      </w:r>
    </w:p>
    <w:p w:rsidR="00C34475" w:rsidRPr="007C51EA" w:rsidRDefault="00C34475" w:rsidP="00C34475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489"/>
        <w:gridCol w:w="1827"/>
        <w:gridCol w:w="2029"/>
      </w:tblGrid>
      <w:tr w:rsidR="00C34475" w:rsidRPr="007C51EA" w:rsidTr="00FE3414">
        <w:trPr>
          <w:jc w:val="center"/>
        </w:trPr>
        <w:tc>
          <w:tcPr>
            <w:tcW w:w="5489" w:type="dxa"/>
            <w:vAlign w:val="center"/>
          </w:tcPr>
          <w:p w:rsidR="00C34475" w:rsidRPr="007C51EA" w:rsidRDefault="00C34475" w:rsidP="00FE3414">
            <w:pPr>
              <w:ind w:firstLine="34"/>
              <w:jc w:val="center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Название параметра</w:t>
            </w:r>
          </w:p>
        </w:tc>
        <w:tc>
          <w:tcPr>
            <w:tcW w:w="1827" w:type="dxa"/>
            <w:vAlign w:val="center"/>
          </w:tcPr>
          <w:p w:rsidR="00C34475" w:rsidRPr="007C51EA" w:rsidRDefault="00C34475" w:rsidP="00FE3414">
            <w:pPr>
              <w:ind w:firstLine="34"/>
              <w:jc w:val="center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Ед. изм.</w:t>
            </w:r>
          </w:p>
        </w:tc>
        <w:tc>
          <w:tcPr>
            <w:tcW w:w="2029" w:type="dxa"/>
            <w:vAlign w:val="center"/>
          </w:tcPr>
          <w:p w:rsidR="00C34475" w:rsidRPr="007C51EA" w:rsidRDefault="00C34475" w:rsidP="00FE3414">
            <w:pPr>
              <w:ind w:firstLine="34"/>
              <w:jc w:val="center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Значение</w:t>
            </w:r>
          </w:p>
        </w:tc>
      </w:tr>
      <w:tr w:rsidR="00C34475" w:rsidRPr="007C51EA" w:rsidTr="00FE3414">
        <w:trPr>
          <w:jc w:val="center"/>
        </w:trPr>
        <w:tc>
          <w:tcPr>
            <w:tcW w:w="5489" w:type="dxa"/>
            <w:vAlign w:val="center"/>
          </w:tcPr>
          <w:p w:rsidR="00C34475" w:rsidRPr="007C51EA" w:rsidRDefault="00C34475" w:rsidP="00FE3414">
            <w:pPr>
              <w:jc w:val="both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Номинальное напряжение питания</w:t>
            </w:r>
          </w:p>
        </w:tc>
        <w:tc>
          <w:tcPr>
            <w:tcW w:w="1827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В</w:t>
            </w:r>
          </w:p>
        </w:tc>
        <w:tc>
          <w:tcPr>
            <w:tcW w:w="2029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30</w:t>
            </w:r>
          </w:p>
        </w:tc>
      </w:tr>
      <w:tr w:rsidR="00C34475" w:rsidRPr="007C51EA" w:rsidTr="00FE3414">
        <w:trPr>
          <w:jc w:val="center"/>
        </w:trPr>
        <w:tc>
          <w:tcPr>
            <w:tcW w:w="5489" w:type="dxa"/>
            <w:vAlign w:val="center"/>
          </w:tcPr>
          <w:p w:rsidR="00C34475" w:rsidRPr="007C51EA" w:rsidRDefault="00C34475" w:rsidP="00FE3414">
            <w:pPr>
              <w:jc w:val="both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Длительный вращательный момент</w:t>
            </w:r>
          </w:p>
        </w:tc>
        <w:tc>
          <w:tcPr>
            <w:tcW w:w="1827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  <w:proofErr w:type="spellStart"/>
            <w:r w:rsidRPr="007C51EA">
              <w:rPr>
                <w:color w:val="000000"/>
                <w:shd w:val="clear" w:color="auto" w:fill="FFFFFF"/>
              </w:rPr>
              <w:t>Н</w:t>
            </w:r>
            <w:r w:rsidRPr="007C51EA">
              <w:rPr>
                <w:rFonts w:ascii="MS Mincho" w:eastAsia="MS Mincho" w:hAnsi="MS Mincho" w:cs="MS Mincho" w:hint="eastAsia"/>
                <w:color w:val="000000"/>
                <w:shd w:val="clear" w:color="auto" w:fill="FFFFFF"/>
              </w:rPr>
              <w:t>‧</w:t>
            </w:r>
            <w:r w:rsidRPr="007C51EA">
              <w:rPr>
                <w:color w:val="000000"/>
                <w:shd w:val="clear" w:color="auto" w:fill="FFFFFF"/>
              </w:rPr>
              <w:t>м</w:t>
            </w:r>
            <w:proofErr w:type="spellEnd"/>
          </w:p>
        </w:tc>
        <w:tc>
          <w:tcPr>
            <w:tcW w:w="2029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0,11</w:t>
            </w:r>
          </w:p>
        </w:tc>
      </w:tr>
      <w:tr w:rsidR="00C34475" w:rsidRPr="007C51EA" w:rsidTr="00FE3414">
        <w:trPr>
          <w:jc w:val="center"/>
        </w:trPr>
        <w:tc>
          <w:tcPr>
            <w:tcW w:w="5489" w:type="dxa"/>
            <w:vAlign w:val="center"/>
          </w:tcPr>
          <w:p w:rsidR="00C34475" w:rsidRPr="007C51EA" w:rsidRDefault="00C34475" w:rsidP="00FE3414">
            <w:pPr>
              <w:jc w:val="both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Максимальный вращающий момент</w:t>
            </w:r>
          </w:p>
        </w:tc>
        <w:tc>
          <w:tcPr>
            <w:tcW w:w="1827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  <w:proofErr w:type="spellStart"/>
            <w:r w:rsidRPr="007C51EA">
              <w:rPr>
                <w:color w:val="000000"/>
                <w:shd w:val="clear" w:color="auto" w:fill="FFFFFF"/>
              </w:rPr>
              <w:t>Н</w:t>
            </w:r>
            <w:r w:rsidRPr="007C51EA">
              <w:rPr>
                <w:rFonts w:ascii="MS Mincho" w:eastAsia="MS Mincho" w:hAnsi="MS Mincho" w:cs="MS Mincho" w:hint="eastAsia"/>
                <w:color w:val="000000"/>
                <w:shd w:val="clear" w:color="auto" w:fill="FFFFFF"/>
              </w:rPr>
              <w:t>‧</w:t>
            </w:r>
            <w:r w:rsidRPr="007C51EA">
              <w:rPr>
                <w:color w:val="000000"/>
                <w:shd w:val="clear" w:color="auto" w:fill="FFFFFF"/>
              </w:rPr>
              <w:t>м</w:t>
            </w:r>
            <w:proofErr w:type="spellEnd"/>
          </w:p>
        </w:tc>
        <w:tc>
          <w:tcPr>
            <w:tcW w:w="2029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0,225</w:t>
            </w:r>
          </w:p>
        </w:tc>
      </w:tr>
      <w:tr w:rsidR="00C34475" w:rsidRPr="007C51EA" w:rsidTr="00FE3414">
        <w:trPr>
          <w:jc w:val="center"/>
        </w:trPr>
        <w:tc>
          <w:tcPr>
            <w:tcW w:w="5489" w:type="dxa"/>
            <w:vAlign w:val="center"/>
          </w:tcPr>
          <w:p w:rsidR="00C34475" w:rsidRPr="007C51EA" w:rsidRDefault="00C34475" w:rsidP="00FE3414">
            <w:pPr>
              <w:jc w:val="both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Частота вращения при максимальном вращающем моменте</w:t>
            </w:r>
          </w:p>
        </w:tc>
        <w:tc>
          <w:tcPr>
            <w:tcW w:w="1827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</w:p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  <w:vertAlign w:val="superscript"/>
              </w:rPr>
            </w:pPr>
            <w:r w:rsidRPr="007C51EA">
              <w:rPr>
                <w:color w:val="000000"/>
                <w:shd w:val="clear" w:color="auto" w:fill="FFFFFF"/>
              </w:rPr>
              <w:t>мин</w:t>
            </w:r>
            <w:r w:rsidRPr="007C51EA">
              <w:rPr>
                <w:color w:val="000000"/>
                <w:shd w:val="clear" w:color="auto" w:fill="FFFFFF"/>
                <w:vertAlign w:val="superscript"/>
              </w:rPr>
              <w:t>-1</w:t>
            </w:r>
          </w:p>
        </w:tc>
        <w:tc>
          <w:tcPr>
            <w:tcW w:w="2029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</w:p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3000</w:t>
            </w:r>
          </w:p>
        </w:tc>
      </w:tr>
      <w:tr w:rsidR="00C34475" w:rsidRPr="007C51EA" w:rsidTr="00FE3414">
        <w:trPr>
          <w:jc w:val="center"/>
        </w:trPr>
        <w:tc>
          <w:tcPr>
            <w:tcW w:w="5489" w:type="dxa"/>
            <w:vAlign w:val="center"/>
          </w:tcPr>
          <w:p w:rsidR="00C34475" w:rsidRPr="007C51EA" w:rsidRDefault="00C34475" w:rsidP="00FE3414">
            <w:pPr>
              <w:jc w:val="both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Ток при максимальном вращающем моменте</w:t>
            </w:r>
          </w:p>
        </w:tc>
        <w:tc>
          <w:tcPr>
            <w:tcW w:w="1827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А</w:t>
            </w:r>
          </w:p>
        </w:tc>
        <w:tc>
          <w:tcPr>
            <w:tcW w:w="2029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4</w:t>
            </w:r>
          </w:p>
        </w:tc>
      </w:tr>
      <w:tr w:rsidR="00C34475" w:rsidRPr="007C51EA" w:rsidTr="00FE3414">
        <w:trPr>
          <w:jc w:val="center"/>
        </w:trPr>
        <w:tc>
          <w:tcPr>
            <w:tcW w:w="5489" w:type="dxa"/>
            <w:vAlign w:val="center"/>
          </w:tcPr>
          <w:p w:rsidR="00C34475" w:rsidRPr="007C51EA" w:rsidRDefault="00C34475" w:rsidP="00FE3414">
            <w:pPr>
              <w:jc w:val="both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Постоянная вращающего момента</w:t>
            </w:r>
          </w:p>
        </w:tc>
        <w:tc>
          <w:tcPr>
            <w:tcW w:w="1827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  <w:proofErr w:type="spellStart"/>
            <w:r w:rsidRPr="007C51EA">
              <w:rPr>
                <w:color w:val="000000"/>
                <w:shd w:val="clear" w:color="auto" w:fill="FFFFFF"/>
              </w:rPr>
              <w:t>Н</w:t>
            </w:r>
            <w:r w:rsidRPr="007C51EA">
              <w:rPr>
                <w:rFonts w:ascii="MS Mincho" w:eastAsia="MS Mincho" w:hAnsi="MS Mincho" w:cs="MS Mincho" w:hint="eastAsia"/>
                <w:color w:val="000000"/>
                <w:shd w:val="clear" w:color="auto" w:fill="FFFFFF"/>
              </w:rPr>
              <w:t>‧</w:t>
            </w:r>
            <w:r w:rsidRPr="007C51EA">
              <w:rPr>
                <w:color w:val="000000"/>
                <w:shd w:val="clear" w:color="auto" w:fill="FFFFFF"/>
              </w:rPr>
              <w:t>м</w:t>
            </w:r>
            <w:proofErr w:type="spellEnd"/>
            <w:r w:rsidRPr="007C51EA">
              <w:rPr>
                <w:color w:val="000000"/>
                <w:shd w:val="clear" w:color="auto" w:fill="FFFFFF"/>
              </w:rPr>
              <w:t>/А</w:t>
            </w:r>
          </w:p>
        </w:tc>
        <w:tc>
          <w:tcPr>
            <w:tcW w:w="2029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0,072</w:t>
            </w:r>
          </w:p>
        </w:tc>
      </w:tr>
      <w:tr w:rsidR="00C34475" w:rsidRPr="007C51EA" w:rsidTr="00FE3414">
        <w:trPr>
          <w:jc w:val="center"/>
        </w:trPr>
        <w:tc>
          <w:tcPr>
            <w:tcW w:w="5489" w:type="dxa"/>
            <w:vAlign w:val="center"/>
          </w:tcPr>
          <w:p w:rsidR="00C34475" w:rsidRPr="007C51EA" w:rsidRDefault="00C34475" w:rsidP="00FE3414">
            <w:pPr>
              <w:jc w:val="both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Электромеханическая постоянная времени</w:t>
            </w:r>
          </w:p>
        </w:tc>
        <w:tc>
          <w:tcPr>
            <w:tcW w:w="1827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с</w:t>
            </w:r>
          </w:p>
        </w:tc>
        <w:tc>
          <w:tcPr>
            <w:tcW w:w="2029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0,025</w:t>
            </w:r>
          </w:p>
        </w:tc>
      </w:tr>
      <w:tr w:rsidR="00C34475" w:rsidRPr="007C51EA" w:rsidTr="00FE3414">
        <w:trPr>
          <w:jc w:val="center"/>
        </w:trPr>
        <w:tc>
          <w:tcPr>
            <w:tcW w:w="5489" w:type="dxa"/>
            <w:vAlign w:val="center"/>
          </w:tcPr>
          <w:p w:rsidR="00C34475" w:rsidRPr="007C51EA" w:rsidRDefault="00C34475" w:rsidP="00FE3414">
            <w:pPr>
              <w:jc w:val="both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Электромагнитная постоянная времени</w:t>
            </w:r>
          </w:p>
        </w:tc>
        <w:tc>
          <w:tcPr>
            <w:tcW w:w="1827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с</w:t>
            </w:r>
          </w:p>
        </w:tc>
        <w:tc>
          <w:tcPr>
            <w:tcW w:w="2029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0,002</w:t>
            </w:r>
          </w:p>
        </w:tc>
      </w:tr>
      <w:tr w:rsidR="00C34475" w:rsidRPr="007C51EA" w:rsidTr="00FE3414">
        <w:trPr>
          <w:jc w:val="center"/>
        </w:trPr>
        <w:tc>
          <w:tcPr>
            <w:tcW w:w="5489" w:type="dxa"/>
            <w:vAlign w:val="center"/>
          </w:tcPr>
          <w:p w:rsidR="00C34475" w:rsidRPr="007C51EA" w:rsidRDefault="00C34475" w:rsidP="00FE3414">
            <w:pPr>
              <w:jc w:val="both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Допустимый максимальный импульсный ток</w:t>
            </w:r>
          </w:p>
        </w:tc>
        <w:tc>
          <w:tcPr>
            <w:tcW w:w="1827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А</w:t>
            </w:r>
          </w:p>
        </w:tc>
        <w:tc>
          <w:tcPr>
            <w:tcW w:w="2029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20</w:t>
            </w:r>
          </w:p>
        </w:tc>
      </w:tr>
      <w:tr w:rsidR="00C34475" w:rsidRPr="007C51EA" w:rsidTr="00FE3414">
        <w:trPr>
          <w:jc w:val="center"/>
        </w:trPr>
        <w:tc>
          <w:tcPr>
            <w:tcW w:w="5489" w:type="dxa"/>
            <w:vAlign w:val="center"/>
          </w:tcPr>
          <w:p w:rsidR="00C34475" w:rsidRPr="007C51EA" w:rsidRDefault="00C34475" w:rsidP="00FE3414">
            <w:pPr>
              <w:jc w:val="both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Масса</w:t>
            </w:r>
          </w:p>
        </w:tc>
        <w:tc>
          <w:tcPr>
            <w:tcW w:w="1827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кг</w:t>
            </w:r>
          </w:p>
        </w:tc>
        <w:tc>
          <w:tcPr>
            <w:tcW w:w="2029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1,6</w:t>
            </w:r>
          </w:p>
        </w:tc>
      </w:tr>
      <w:tr w:rsidR="00C34475" w:rsidRPr="007C51EA" w:rsidTr="00FE3414">
        <w:trPr>
          <w:jc w:val="center"/>
        </w:trPr>
        <w:tc>
          <w:tcPr>
            <w:tcW w:w="5489" w:type="dxa"/>
            <w:vAlign w:val="center"/>
          </w:tcPr>
          <w:p w:rsidR="00C34475" w:rsidRPr="007C51EA" w:rsidRDefault="00C34475" w:rsidP="00FE3414">
            <w:pPr>
              <w:jc w:val="both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Тахогенератор</w:t>
            </w:r>
          </w:p>
        </w:tc>
        <w:tc>
          <w:tcPr>
            <w:tcW w:w="1827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</w:p>
        </w:tc>
        <w:tc>
          <w:tcPr>
            <w:tcW w:w="2029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</w:p>
        </w:tc>
      </w:tr>
      <w:tr w:rsidR="00C34475" w:rsidRPr="007C51EA" w:rsidTr="00FE3414">
        <w:trPr>
          <w:jc w:val="center"/>
        </w:trPr>
        <w:tc>
          <w:tcPr>
            <w:tcW w:w="5489" w:type="dxa"/>
            <w:vAlign w:val="center"/>
          </w:tcPr>
          <w:p w:rsidR="00C34475" w:rsidRPr="007C51EA" w:rsidRDefault="00C34475" w:rsidP="00FE3414">
            <w:pPr>
              <w:jc w:val="both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Константа на ЕДН</w:t>
            </w:r>
          </w:p>
        </w:tc>
        <w:tc>
          <w:tcPr>
            <w:tcW w:w="1827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  <w:lang w:val="en-US"/>
              </w:rPr>
              <w:t>V/10</w:t>
            </w:r>
            <w:r w:rsidRPr="007C51EA">
              <w:rPr>
                <w:color w:val="000000"/>
                <w:shd w:val="clear" w:color="auto" w:fill="FFFFFF"/>
                <w:vertAlign w:val="superscript"/>
                <w:lang w:val="en-US"/>
              </w:rPr>
              <w:t xml:space="preserve">3 </w:t>
            </w:r>
            <w:r w:rsidRPr="007C51EA">
              <w:rPr>
                <w:color w:val="000000"/>
                <w:shd w:val="clear" w:color="auto" w:fill="FFFFFF"/>
              </w:rPr>
              <w:t>мин</w:t>
            </w:r>
            <w:r w:rsidRPr="007C51EA">
              <w:rPr>
                <w:color w:val="000000"/>
                <w:shd w:val="clear" w:color="auto" w:fill="FFFFFF"/>
                <w:vertAlign w:val="superscript"/>
              </w:rPr>
              <w:t>-1</w:t>
            </w:r>
          </w:p>
        </w:tc>
        <w:tc>
          <w:tcPr>
            <w:tcW w:w="2029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  <w:lang w:val="en-US"/>
              </w:rPr>
              <w:t>7</w:t>
            </w:r>
          </w:p>
        </w:tc>
      </w:tr>
      <w:tr w:rsidR="00C34475" w:rsidRPr="007C51EA" w:rsidTr="00FE3414">
        <w:trPr>
          <w:jc w:val="center"/>
        </w:trPr>
        <w:tc>
          <w:tcPr>
            <w:tcW w:w="5489" w:type="dxa"/>
            <w:vAlign w:val="center"/>
          </w:tcPr>
          <w:p w:rsidR="00C34475" w:rsidRPr="007C51EA" w:rsidRDefault="00C34475" w:rsidP="00FE3414">
            <w:pPr>
              <w:jc w:val="both"/>
              <w:rPr>
                <w:color w:val="000000"/>
                <w:shd w:val="clear" w:color="auto" w:fill="FFFFFF"/>
              </w:rPr>
            </w:pPr>
            <w:r w:rsidRPr="007C51EA">
              <w:rPr>
                <w:color w:val="000000"/>
                <w:shd w:val="clear" w:color="auto" w:fill="FFFFFF"/>
              </w:rPr>
              <w:t>Пульсации</w:t>
            </w:r>
          </w:p>
        </w:tc>
        <w:tc>
          <w:tcPr>
            <w:tcW w:w="1827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  <w:lang w:val="en-US"/>
              </w:rPr>
            </w:pPr>
            <w:r w:rsidRPr="007C51EA">
              <w:rPr>
                <w:color w:val="000000"/>
                <w:shd w:val="clear" w:color="auto" w:fill="FFFFFF"/>
                <w:lang w:val="en-US"/>
              </w:rPr>
              <w:t>%</w:t>
            </w:r>
          </w:p>
        </w:tc>
        <w:tc>
          <w:tcPr>
            <w:tcW w:w="2029" w:type="dxa"/>
            <w:vAlign w:val="center"/>
          </w:tcPr>
          <w:p w:rsidR="00C34475" w:rsidRPr="007C51EA" w:rsidRDefault="00C34475" w:rsidP="00FE3414">
            <w:pPr>
              <w:jc w:val="center"/>
              <w:rPr>
                <w:color w:val="000000"/>
                <w:shd w:val="clear" w:color="auto" w:fill="FFFFFF"/>
                <w:lang w:val="en-US"/>
              </w:rPr>
            </w:pPr>
            <w:r w:rsidRPr="007C51EA">
              <w:rPr>
                <w:color w:val="000000"/>
                <w:shd w:val="clear" w:color="auto" w:fill="FFFFFF"/>
                <w:lang w:val="en-US"/>
              </w:rPr>
              <w:t>5</w:t>
            </w:r>
          </w:p>
        </w:tc>
      </w:tr>
    </w:tbl>
    <w:p w:rsidR="00255A2D" w:rsidRDefault="00255A2D" w:rsidP="00255A2D">
      <w:pPr>
        <w:ind w:firstLine="709"/>
        <w:jc w:val="both"/>
        <w:rPr>
          <w:rFonts w:eastAsia="Calibri"/>
        </w:rPr>
      </w:pPr>
    </w:p>
    <w:p w:rsidR="00255A2D" w:rsidRDefault="004F3928" w:rsidP="00255A2D">
      <w:pPr>
        <w:jc w:val="center"/>
        <w:rPr>
          <w:b/>
        </w:rPr>
      </w:pPr>
      <w:r>
        <w:rPr>
          <w:b/>
        </w:rPr>
        <w:t>С</w:t>
      </w:r>
      <w:r w:rsidR="00255A2D">
        <w:rPr>
          <w:b/>
        </w:rPr>
        <w:t>писок</w:t>
      </w:r>
      <w:r w:rsidR="00A83721">
        <w:rPr>
          <w:b/>
        </w:rPr>
        <w:t xml:space="preserve"> </w:t>
      </w:r>
      <w:r>
        <w:rPr>
          <w:b/>
        </w:rPr>
        <w:t xml:space="preserve">литературы </w:t>
      </w:r>
      <w:r w:rsidR="00A83721">
        <w:rPr>
          <w:b/>
        </w:rPr>
        <w:t>(пример оформления)</w:t>
      </w:r>
    </w:p>
    <w:p w:rsidR="004F3928" w:rsidRDefault="004F3928" w:rsidP="00255A2D">
      <w:pPr>
        <w:jc w:val="center"/>
        <w:rPr>
          <w:b/>
        </w:rPr>
      </w:pPr>
    </w:p>
    <w:tbl>
      <w:tblPr>
        <w:tblStyle w:val="15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236"/>
        <w:gridCol w:w="4582"/>
      </w:tblGrid>
      <w:tr w:rsidR="004F3928" w:rsidRPr="00A878E3" w:rsidTr="00A90AC6">
        <w:trPr>
          <w:trHeight w:val="229"/>
        </w:trPr>
        <w:tc>
          <w:tcPr>
            <w:tcW w:w="2501" w:type="pct"/>
          </w:tcPr>
          <w:p w:rsidR="004F3928" w:rsidRPr="00F96BE0" w:rsidRDefault="004F3928" w:rsidP="00A90AC6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Cs w:val="12"/>
              </w:rPr>
            </w:pPr>
            <w:r w:rsidRPr="00F96BE0">
              <w:rPr>
                <w:b/>
                <w:bCs/>
                <w:color w:val="000000"/>
              </w:rPr>
              <w:t>Список литературы</w:t>
            </w:r>
          </w:p>
        </w:tc>
        <w:tc>
          <w:tcPr>
            <w:tcW w:w="122" w:type="pct"/>
          </w:tcPr>
          <w:p w:rsidR="004F3928" w:rsidRPr="00F96BE0" w:rsidRDefault="004F3928" w:rsidP="00A90AC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77" w:type="pct"/>
          </w:tcPr>
          <w:p w:rsidR="004F3928" w:rsidRPr="00F96BE0" w:rsidRDefault="004F3928" w:rsidP="00A90AC6">
            <w:pPr>
              <w:jc w:val="center"/>
              <w:rPr>
                <w:color w:val="000000"/>
              </w:rPr>
            </w:pPr>
            <w:r w:rsidRPr="00F96BE0">
              <w:rPr>
                <w:b/>
                <w:color w:val="000000"/>
                <w:lang w:val="en-US"/>
              </w:rPr>
              <w:t>References</w:t>
            </w:r>
          </w:p>
        </w:tc>
      </w:tr>
      <w:tr w:rsidR="004F3928" w:rsidRPr="00A66AAD" w:rsidTr="00A90AC6">
        <w:trPr>
          <w:trHeight w:val="974"/>
        </w:trPr>
        <w:tc>
          <w:tcPr>
            <w:tcW w:w="2501" w:type="pct"/>
          </w:tcPr>
          <w:p w:rsidR="004F3928" w:rsidRPr="00F96BE0" w:rsidRDefault="004F3928" w:rsidP="00A90AC6">
            <w:pPr>
              <w:tabs>
                <w:tab w:val="left" w:pos="306"/>
                <w:tab w:val="left" w:pos="1276"/>
              </w:tabs>
              <w:contextualSpacing/>
              <w:jc w:val="both"/>
              <w:rPr>
                <w:color w:val="000000"/>
              </w:rPr>
            </w:pPr>
            <w:r w:rsidRPr="00F96BE0">
              <w:rPr>
                <w:bCs/>
                <w:iCs/>
              </w:rPr>
              <w:t>1.</w:t>
            </w:r>
            <w:r w:rsidRPr="00F96BE0">
              <w:rPr>
                <w:bCs/>
                <w:iCs/>
              </w:rPr>
              <w:tab/>
            </w:r>
            <w:r w:rsidRPr="00F96BE0">
              <w:rPr>
                <w:bCs/>
              </w:rPr>
              <w:t>Методические</w:t>
            </w:r>
            <w:r w:rsidRPr="00F96BE0">
              <w:rPr>
                <w:bCs/>
                <w:iCs/>
              </w:rPr>
              <w:t xml:space="preserve"> рекомендации по оценке условий труда для основных профессий ОАО РЖД / В. А. Финоченко, Т. А. Финоченко, В. А. </w:t>
            </w:r>
            <w:proofErr w:type="spellStart"/>
            <w:r w:rsidRPr="00F96BE0">
              <w:rPr>
                <w:bCs/>
                <w:iCs/>
              </w:rPr>
              <w:t>Назимко</w:t>
            </w:r>
            <w:proofErr w:type="spellEnd"/>
            <w:r w:rsidRPr="00F96BE0">
              <w:rPr>
                <w:bCs/>
                <w:iCs/>
              </w:rPr>
              <w:t xml:space="preserve"> [и др.]. – Ростов-на-дону Ростовский государственный университет путей сообщения, 2012. – 73 с. – EDN RJOHZP.</w:t>
            </w:r>
          </w:p>
        </w:tc>
        <w:tc>
          <w:tcPr>
            <w:tcW w:w="122" w:type="pct"/>
          </w:tcPr>
          <w:p w:rsidR="004F3928" w:rsidRPr="00F96BE0" w:rsidRDefault="004F3928" w:rsidP="00A90AC6">
            <w:pPr>
              <w:tabs>
                <w:tab w:val="left" w:pos="311"/>
              </w:tabs>
              <w:jc w:val="both"/>
              <w:rPr>
                <w:color w:val="000000"/>
              </w:rPr>
            </w:pPr>
          </w:p>
        </w:tc>
        <w:tc>
          <w:tcPr>
            <w:tcW w:w="2377" w:type="pct"/>
          </w:tcPr>
          <w:p w:rsidR="004F3928" w:rsidRPr="00F96BE0" w:rsidRDefault="004F3928" w:rsidP="00A90AC6">
            <w:pPr>
              <w:tabs>
                <w:tab w:val="left" w:pos="993"/>
              </w:tabs>
              <w:jc w:val="both"/>
              <w:rPr>
                <w:color w:val="000000"/>
                <w:lang w:val="en-US"/>
              </w:rPr>
            </w:pPr>
            <w:r w:rsidRPr="00F96BE0">
              <w:rPr>
                <w:color w:val="000000"/>
                <w:lang w:val="en-US"/>
              </w:rPr>
              <w:t xml:space="preserve">1. Methodological recommendations for assessing working conditions for the main professions of JSC Russian Railways / V. A. </w:t>
            </w:r>
            <w:proofErr w:type="spellStart"/>
            <w:r w:rsidRPr="00F96BE0">
              <w:rPr>
                <w:color w:val="000000"/>
                <w:lang w:val="en-US"/>
              </w:rPr>
              <w:t>Finochenko</w:t>
            </w:r>
            <w:proofErr w:type="spellEnd"/>
            <w:r w:rsidRPr="00F96BE0">
              <w:rPr>
                <w:color w:val="000000"/>
                <w:lang w:val="en-US"/>
              </w:rPr>
              <w:t xml:space="preserve">, T. A. </w:t>
            </w:r>
            <w:proofErr w:type="spellStart"/>
            <w:r w:rsidRPr="00F96BE0">
              <w:rPr>
                <w:color w:val="000000"/>
                <w:lang w:val="en-US"/>
              </w:rPr>
              <w:t>Finochenko</w:t>
            </w:r>
            <w:proofErr w:type="spellEnd"/>
            <w:r w:rsidRPr="00F96BE0">
              <w:rPr>
                <w:color w:val="000000"/>
                <w:lang w:val="en-US"/>
              </w:rPr>
              <w:t xml:space="preserve">, V. A. </w:t>
            </w:r>
            <w:proofErr w:type="spellStart"/>
            <w:r w:rsidRPr="00F96BE0">
              <w:rPr>
                <w:color w:val="000000"/>
                <w:lang w:val="en-US"/>
              </w:rPr>
              <w:t>Nazimko</w:t>
            </w:r>
            <w:proofErr w:type="spellEnd"/>
            <w:r w:rsidRPr="00F96BE0">
              <w:rPr>
                <w:color w:val="000000"/>
                <w:lang w:val="en-US"/>
              </w:rPr>
              <w:t xml:space="preserve"> [et al.]. - Rostov-</w:t>
            </w:r>
            <w:proofErr w:type="gramStart"/>
            <w:r w:rsidRPr="00F96BE0">
              <w:rPr>
                <w:color w:val="000000"/>
                <w:lang w:val="en-US"/>
              </w:rPr>
              <w:t>on</w:t>
            </w:r>
            <w:proofErr w:type="gramEnd"/>
            <w:r w:rsidRPr="00F96BE0">
              <w:rPr>
                <w:color w:val="000000"/>
                <w:lang w:val="en-US"/>
              </w:rPr>
              <w:t>-Don Rostov State Transport University, 2012. - 73 p. - EDN RJOHZP.</w:t>
            </w:r>
          </w:p>
        </w:tc>
      </w:tr>
      <w:tr w:rsidR="004F3928" w:rsidRPr="00205519" w:rsidTr="00A90AC6">
        <w:tc>
          <w:tcPr>
            <w:tcW w:w="2501" w:type="pct"/>
          </w:tcPr>
          <w:p w:rsidR="004F3928" w:rsidRPr="00F96BE0" w:rsidRDefault="004F3928" w:rsidP="00A90AC6">
            <w:pPr>
              <w:tabs>
                <w:tab w:val="left" w:pos="306"/>
                <w:tab w:val="left" w:pos="1276"/>
              </w:tabs>
              <w:contextualSpacing/>
              <w:jc w:val="both"/>
              <w:rPr>
                <w:bCs/>
                <w:iCs/>
              </w:rPr>
            </w:pPr>
            <w:r w:rsidRPr="00F96BE0">
              <w:rPr>
                <w:rFonts w:eastAsiaTheme="minorEastAsia"/>
                <w:bCs/>
                <w:iCs/>
              </w:rPr>
              <w:t>2</w:t>
            </w:r>
            <w:r w:rsidRPr="00F96BE0">
              <w:rPr>
                <w:rFonts w:eastAsiaTheme="minorEastAsia"/>
                <w:b/>
                <w:bCs/>
                <w:iCs/>
              </w:rPr>
              <w:t>. Яицков, И. А.</w:t>
            </w:r>
            <w:r w:rsidRPr="00F96BE0">
              <w:rPr>
                <w:rFonts w:eastAsiaTheme="minorEastAsia"/>
                <w:bCs/>
                <w:iCs/>
              </w:rPr>
              <w:t xml:space="preserve"> Проблемы негативного воздействия производственного шума на работников железнодорожного транспорта / </w:t>
            </w:r>
            <w:r w:rsidRPr="00F96BE0">
              <w:rPr>
                <w:rFonts w:eastAsiaTheme="minorEastAsia"/>
                <w:bCs/>
                <w:iCs/>
              </w:rPr>
              <w:lastRenderedPageBreak/>
              <w:t xml:space="preserve">И. А. Яицков, И. Г. </w:t>
            </w:r>
            <w:proofErr w:type="spellStart"/>
            <w:r w:rsidRPr="00F96BE0">
              <w:rPr>
                <w:rFonts w:eastAsiaTheme="minorEastAsia"/>
                <w:bCs/>
                <w:iCs/>
              </w:rPr>
              <w:t>Переверзев</w:t>
            </w:r>
            <w:proofErr w:type="spellEnd"/>
            <w:r w:rsidRPr="00F96BE0">
              <w:rPr>
                <w:rFonts w:eastAsiaTheme="minorEastAsia"/>
                <w:bCs/>
                <w:iCs/>
              </w:rPr>
              <w:t>, Т. А. Финоченко // Труды Ростовского государственного университета путей сообщения. – 2018. – № 4. – С. 112-114. – EDN YURPTF</w:t>
            </w:r>
          </w:p>
        </w:tc>
        <w:tc>
          <w:tcPr>
            <w:tcW w:w="122" w:type="pct"/>
          </w:tcPr>
          <w:p w:rsidR="004F3928" w:rsidRPr="00F96BE0" w:rsidRDefault="004F3928" w:rsidP="00A90AC6">
            <w:pPr>
              <w:tabs>
                <w:tab w:val="left" w:pos="311"/>
              </w:tabs>
              <w:jc w:val="both"/>
              <w:rPr>
                <w:color w:val="000000"/>
              </w:rPr>
            </w:pPr>
          </w:p>
        </w:tc>
        <w:tc>
          <w:tcPr>
            <w:tcW w:w="2377" w:type="pct"/>
          </w:tcPr>
          <w:p w:rsidR="004F3928" w:rsidRPr="00F96BE0" w:rsidRDefault="004F3928" w:rsidP="00A90AC6">
            <w:pPr>
              <w:tabs>
                <w:tab w:val="left" w:pos="993"/>
              </w:tabs>
              <w:jc w:val="both"/>
              <w:rPr>
                <w:color w:val="000000"/>
                <w:lang w:val="en-US"/>
              </w:rPr>
            </w:pPr>
            <w:r w:rsidRPr="00F96BE0">
              <w:rPr>
                <w:color w:val="000000"/>
                <w:lang w:val="en-US"/>
              </w:rPr>
              <w:t>2</w:t>
            </w:r>
            <w:r w:rsidRPr="00F96BE0">
              <w:rPr>
                <w:b/>
                <w:color w:val="000000"/>
                <w:lang w:val="en-US"/>
              </w:rPr>
              <w:t xml:space="preserve">. </w:t>
            </w:r>
            <w:proofErr w:type="spellStart"/>
            <w:r w:rsidRPr="00F96BE0">
              <w:rPr>
                <w:b/>
                <w:color w:val="000000"/>
                <w:lang w:val="en-US"/>
              </w:rPr>
              <w:t>Yaitskov</w:t>
            </w:r>
            <w:proofErr w:type="spellEnd"/>
            <w:r w:rsidRPr="00F96BE0">
              <w:rPr>
                <w:b/>
                <w:color w:val="000000"/>
                <w:lang w:val="en-US"/>
              </w:rPr>
              <w:t>, I. A.</w:t>
            </w:r>
            <w:r w:rsidRPr="00F96BE0">
              <w:rPr>
                <w:color w:val="000000"/>
                <w:lang w:val="en-US"/>
              </w:rPr>
              <w:t xml:space="preserve"> Problems of the negative impact of industrial noise on railway workers / I. A. </w:t>
            </w:r>
            <w:proofErr w:type="spellStart"/>
            <w:r w:rsidRPr="00F96BE0">
              <w:rPr>
                <w:color w:val="000000"/>
                <w:lang w:val="en-US"/>
              </w:rPr>
              <w:t>Yaitskov</w:t>
            </w:r>
            <w:proofErr w:type="spellEnd"/>
            <w:r w:rsidRPr="00F96BE0">
              <w:rPr>
                <w:color w:val="000000"/>
                <w:lang w:val="en-US"/>
              </w:rPr>
              <w:t xml:space="preserve">, I. G. </w:t>
            </w:r>
            <w:proofErr w:type="spellStart"/>
            <w:r w:rsidRPr="00F96BE0">
              <w:rPr>
                <w:color w:val="000000"/>
                <w:lang w:val="en-US"/>
              </w:rPr>
              <w:t>Pereverzev</w:t>
            </w:r>
            <w:proofErr w:type="spellEnd"/>
            <w:r w:rsidRPr="00F96BE0">
              <w:rPr>
                <w:color w:val="000000"/>
                <w:lang w:val="en-US"/>
              </w:rPr>
              <w:t xml:space="preserve">, T. A. </w:t>
            </w:r>
            <w:proofErr w:type="spellStart"/>
            <w:r w:rsidRPr="00F96BE0">
              <w:rPr>
                <w:color w:val="000000"/>
                <w:lang w:val="en-US"/>
              </w:rPr>
              <w:lastRenderedPageBreak/>
              <w:t>Finochenko</w:t>
            </w:r>
            <w:proofErr w:type="spellEnd"/>
            <w:r w:rsidRPr="00F96BE0">
              <w:rPr>
                <w:color w:val="000000"/>
                <w:lang w:val="en-US"/>
              </w:rPr>
              <w:t xml:space="preserve"> // Trudy </w:t>
            </w:r>
            <w:proofErr w:type="spellStart"/>
            <w:r w:rsidRPr="00F96BE0">
              <w:rPr>
                <w:color w:val="000000"/>
                <w:lang w:val="en-US"/>
              </w:rPr>
              <w:t>Rostovskogo</w:t>
            </w:r>
            <w:proofErr w:type="spellEnd"/>
            <w:r w:rsidRPr="00F96BE0">
              <w:rPr>
                <w:color w:val="000000"/>
                <w:lang w:val="en-US"/>
              </w:rPr>
              <w:t xml:space="preserve"> </w:t>
            </w:r>
            <w:proofErr w:type="spellStart"/>
            <w:r w:rsidRPr="00F96BE0">
              <w:rPr>
                <w:color w:val="000000"/>
                <w:lang w:val="en-US"/>
              </w:rPr>
              <w:t>gosudarstvennogo</w:t>
            </w:r>
            <w:proofErr w:type="spellEnd"/>
            <w:r w:rsidRPr="00F96BE0">
              <w:rPr>
                <w:color w:val="000000"/>
                <w:lang w:val="en-US"/>
              </w:rPr>
              <w:t xml:space="preserve"> </w:t>
            </w:r>
            <w:proofErr w:type="spellStart"/>
            <w:r w:rsidRPr="00F96BE0">
              <w:rPr>
                <w:color w:val="000000"/>
                <w:lang w:val="en-US"/>
              </w:rPr>
              <w:t>universiteta</w:t>
            </w:r>
            <w:proofErr w:type="spellEnd"/>
            <w:r w:rsidRPr="00F96BE0">
              <w:rPr>
                <w:color w:val="000000"/>
                <w:lang w:val="en-US"/>
              </w:rPr>
              <w:t xml:space="preserve"> </w:t>
            </w:r>
            <w:proofErr w:type="spellStart"/>
            <w:r w:rsidRPr="00F96BE0">
              <w:rPr>
                <w:color w:val="000000"/>
                <w:lang w:val="en-US"/>
              </w:rPr>
              <w:t>putey</w:t>
            </w:r>
            <w:proofErr w:type="spellEnd"/>
            <w:r w:rsidRPr="00F96BE0">
              <w:rPr>
                <w:color w:val="000000"/>
                <w:lang w:val="en-US"/>
              </w:rPr>
              <w:t xml:space="preserve"> </w:t>
            </w:r>
            <w:proofErr w:type="spellStart"/>
            <w:r w:rsidRPr="00F96BE0">
              <w:rPr>
                <w:color w:val="000000"/>
                <w:lang w:val="en-US"/>
              </w:rPr>
              <w:t>soobshcheniya</w:t>
            </w:r>
            <w:proofErr w:type="spellEnd"/>
            <w:r w:rsidRPr="00F96BE0">
              <w:rPr>
                <w:color w:val="000000"/>
                <w:lang w:val="en-US"/>
              </w:rPr>
              <w:t xml:space="preserve">. – 2018. – № 4. – </w:t>
            </w:r>
          </w:p>
          <w:p w:rsidR="004F3928" w:rsidRPr="00F96BE0" w:rsidRDefault="004F3928" w:rsidP="00A90AC6">
            <w:pPr>
              <w:tabs>
                <w:tab w:val="left" w:pos="993"/>
              </w:tabs>
              <w:jc w:val="both"/>
              <w:rPr>
                <w:color w:val="000000"/>
              </w:rPr>
            </w:pPr>
            <w:r w:rsidRPr="00F96BE0">
              <w:rPr>
                <w:color w:val="000000"/>
              </w:rPr>
              <w:t>S. 112-114. – EDN YURPTF.</w:t>
            </w:r>
          </w:p>
        </w:tc>
      </w:tr>
      <w:tr w:rsidR="004F3928" w:rsidRPr="00A66AAD" w:rsidTr="00A90AC6">
        <w:tc>
          <w:tcPr>
            <w:tcW w:w="2501" w:type="pct"/>
          </w:tcPr>
          <w:p w:rsidR="004F3928" w:rsidRPr="00F96BE0" w:rsidRDefault="004F3928" w:rsidP="00A90AC6">
            <w:pPr>
              <w:tabs>
                <w:tab w:val="left" w:pos="306"/>
                <w:tab w:val="left" w:pos="1276"/>
              </w:tabs>
              <w:contextualSpacing/>
              <w:jc w:val="both"/>
              <w:rPr>
                <w:bCs/>
                <w:iCs/>
              </w:rPr>
            </w:pPr>
            <w:r w:rsidRPr="00F96BE0">
              <w:rPr>
                <w:bCs/>
                <w:iCs/>
              </w:rPr>
              <w:lastRenderedPageBreak/>
              <w:t>3.</w:t>
            </w:r>
            <w:r w:rsidRPr="00F96BE0">
              <w:rPr>
                <w:bCs/>
                <w:iCs/>
              </w:rPr>
              <w:tab/>
            </w:r>
            <w:r w:rsidRPr="00F96BE0">
              <w:rPr>
                <w:b/>
                <w:bCs/>
                <w:iCs/>
              </w:rPr>
              <w:t>Финоченко, Т. А.</w:t>
            </w:r>
            <w:r w:rsidRPr="00F96BE0">
              <w:rPr>
                <w:bCs/>
                <w:iCs/>
              </w:rPr>
              <w:t xml:space="preserve"> Обеспечение безопасности технологических систем предприятий транспортной инфраструктуры / Т. А. Финоченко, И. А. Баланов, С. В. Борисов [и др.] // Труды Ростовского государственного университета путей сообщения. – 2022. – № 4 (61). – С. 109-113. – EDN VRKCF.</w:t>
            </w:r>
          </w:p>
        </w:tc>
        <w:tc>
          <w:tcPr>
            <w:tcW w:w="122" w:type="pct"/>
          </w:tcPr>
          <w:p w:rsidR="004F3928" w:rsidRPr="00F96BE0" w:rsidRDefault="004F3928" w:rsidP="00A90AC6">
            <w:pPr>
              <w:tabs>
                <w:tab w:val="left" w:pos="311"/>
              </w:tabs>
              <w:jc w:val="both"/>
              <w:rPr>
                <w:color w:val="000000"/>
              </w:rPr>
            </w:pPr>
          </w:p>
        </w:tc>
        <w:tc>
          <w:tcPr>
            <w:tcW w:w="2377" w:type="pct"/>
          </w:tcPr>
          <w:p w:rsidR="004F3928" w:rsidRPr="00F96BE0" w:rsidRDefault="004F3928" w:rsidP="00A90AC6">
            <w:pPr>
              <w:tabs>
                <w:tab w:val="left" w:pos="311"/>
              </w:tabs>
              <w:jc w:val="both"/>
              <w:rPr>
                <w:color w:val="000000"/>
                <w:lang w:val="en-US"/>
              </w:rPr>
            </w:pPr>
            <w:r w:rsidRPr="00F96BE0">
              <w:rPr>
                <w:color w:val="000000"/>
                <w:lang w:val="en-US"/>
              </w:rPr>
              <w:t xml:space="preserve">3. </w:t>
            </w:r>
            <w:proofErr w:type="spellStart"/>
            <w:r w:rsidRPr="00F96BE0">
              <w:rPr>
                <w:b/>
                <w:color w:val="000000"/>
                <w:lang w:val="en-US"/>
              </w:rPr>
              <w:t>Finochenko</w:t>
            </w:r>
            <w:proofErr w:type="spellEnd"/>
            <w:r w:rsidRPr="00F96BE0">
              <w:rPr>
                <w:b/>
                <w:color w:val="000000"/>
                <w:lang w:val="en-US"/>
              </w:rPr>
              <w:t>, T. A.</w:t>
            </w:r>
            <w:r w:rsidRPr="00F96BE0">
              <w:rPr>
                <w:color w:val="000000"/>
                <w:lang w:val="en-US"/>
              </w:rPr>
              <w:t xml:space="preserve"> Ensuring the Security of Technological Systems of Transport Infrastructure Enterprises / T. A. </w:t>
            </w:r>
            <w:proofErr w:type="spellStart"/>
            <w:r w:rsidRPr="00F96BE0">
              <w:rPr>
                <w:color w:val="000000"/>
                <w:lang w:val="en-US"/>
              </w:rPr>
              <w:t>Finochenko</w:t>
            </w:r>
            <w:proofErr w:type="spellEnd"/>
            <w:r w:rsidRPr="00F96BE0">
              <w:rPr>
                <w:color w:val="000000"/>
                <w:lang w:val="en-US"/>
              </w:rPr>
              <w:t xml:space="preserve">, I. A. </w:t>
            </w:r>
            <w:proofErr w:type="spellStart"/>
            <w:r w:rsidRPr="00F96BE0">
              <w:rPr>
                <w:color w:val="000000"/>
                <w:lang w:val="en-US"/>
              </w:rPr>
              <w:t>Balanov</w:t>
            </w:r>
            <w:proofErr w:type="spellEnd"/>
            <w:r w:rsidRPr="00F96BE0">
              <w:rPr>
                <w:color w:val="000000"/>
                <w:lang w:val="en-US"/>
              </w:rPr>
              <w:t xml:space="preserve">, S. V. </w:t>
            </w:r>
            <w:proofErr w:type="spellStart"/>
            <w:r w:rsidRPr="00F96BE0">
              <w:rPr>
                <w:color w:val="000000"/>
                <w:lang w:val="en-US"/>
              </w:rPr>
              <w:t>Borisov</w:t>
            </w:r>
            <w:proofErr w:type="spellEnd"/>
            <w:r w:rsidRPr="00F96BE0">
              <w:rPr>
                <w:color w:val="000000"/>
                <w:lang w:val="en-US"/>
              </w:rPr>
              <w:t xml:space="preserve"> [et al.] // Trudy </w:t>
            </w:r>
            <w:proofErr w:type="spellStart"/>
            <w:r w:rsidRPr="00F96BE0">
              <w:rPr>
                <w:color w:val="000000"/>
                <w:lang w:val="en-US"/>
              </w:rPr>
              <w:t>Rostovskogo</w:t>
            </w:r>
            <w:proofErr w:type="spellEnd"/>
            <w:r w:rsidRPr="00F96BE0">
              <w:rPr>
                <w:color w:val="000000"/>
                <w:lang w:val="en-US"/>
              </w:rPr>
              <w:t xml:space="preserve"> </w:t>
            </w:r>
            <w:proofErr w:type="spellStart"/>
            <w:r w:rsidRPr="00F96BE0">
              <w:rPr>
                <w:color w:val="000000"/>
                <w:lang w:val="en-US"/>
              </w:rPr>
              <w:t>gosudarstvennogo</w:t>
            </w:r>
            <w:proofErr w:type="spellEnd"/>
            <w:r w:rsidRPr="00F96BE0">
              <w:rPr>
                <w:color w:val="000000"/>
                <w:lang w:val="en-US"/>
              </w:rPr>
              <w:t xml:space="preserve"> </w:t>
            </w:r>
            <w:proofErr w:type="spellStart"/>
            <w:r w:rsidRPr="00F96BE0">
              <w:rPr>
                <w:color w:val="000000"/>
                <w:lang w:val="en-US"/>
              </w:rPr>
              <w:t>universiteta</w:t>
            </w:r>
            <w:proofErr w:type="spellEnd"/>
            <w:r w:rsidRPr="00F96BE0">
              <w:rPr>
                <w:color w:val="000000"/>
                <w:lang w:val="en-US"/>
              </w:rPr>
              <w:t xml:space="preserve"> </w:t>
            </w:r>
            <w:proofErr w:type="spellStart"/>
            <w:r w:rsidRPr="00F96BE0">
              <w:rPr>
                <w:color w:val="000000"/>
                <w:lang w:val="en-US"/>
              </w:rPr>
              <w:t>putey</w:t>
            </w:r>
            <w:proofErr w:type="spellEnd"/>
            <w:r w:rsidRPr="00F96BE0">
              <w:rPr>
                <w:color w:val="000000"/>
                <w:lang w:val="en-US"/>
              </w:rPr>
              <w:t xml:space="preserve"> </w:t>
            </w:r>
            <w:proofErr w:type="spellStart"/>
            <w:r w:rsidRPr="00F96BE0">
              <w:rPr>
                <w:color w:val="000000"/>
                <w:lang w:val="en-US"/>
              </w:rPr>
              <w:t>soobshcheniya</w:t>
            </w:r>
            <w:proofErr w:type="spellEnd"/>
            <w:r w:rsidRPr="00F96BE0">
              <w:rPr>
                <w:color w:val="000000"/>
                <w:lang w:val="en-US"/>
              </w:rPr>
              <w:t>. - 2022. - No. 4 (61). - P. 109-113. - EDN VRKCF.</w:t>
            </w:r>
          </w:p>
        </w:tc>
      </w:tr>
      <w:tr w:rsidR="004F3928" w:rsidRPr="00A66AAD" w:rsidTr="00A90AC6">
        <w:tc>
          <w:tcPr>
            <w:tcW w:w="2501" w:type="pct"/>
          </w:tcPr>
          <w:p w:rsidR="004F3928" w:rsidRPr="00F96BE0" w:rsidRDefault="004F3928" w:rsidP="00A90AC6">
            <w:pPr>
              <w:tabs>
                <w:tab w:val="left" w:pos="306"/>
                <w:tab w:val="left" w:pos="1276"/>
              </w:tabs>
              <w:contextualSpacing/>
              <w:jc w:val="both"/>
              <w:rPr>
                <w:bCs/>
                <w:iCs/>
              </w:rPr>
            </w:pPr>
            <w:r w:rsidRPr="00F96BE0">
              <w:rPr>
                <w:bCs/>
                <w:iCs/>
              </w:rPr>
              <w:t xml:space="preserve">4. </w:t>
            </w:r>
            <w:r w:rsidRPr="00F96BE0">
              <w:rPr>
                <w:b/>
                <w:bCs/>
                <w:iCs/>
              </w:rPr>
              <w:t xml:space="preserve">Финоченко, Т. А. </w:t>
            </w:r>
            <w:r w:rsidRPr="00F96BE0">
              <w:rPr>
                <w:bCs/>
                <w:iCs/>
              </w:rPr>
              <w:t xml:space="preserve">Влияние количественной оценки условий труда на величину производственного риска / Т. А. Финоченко, И. Г. </w:t>
            </w:r>
            <w:proofErr w:type="spellStart"/>
            <w:r w:rsidRPr="00F96BE0">
              <w:rPr>
                <w:bCs/>
                <w:iCs/>
              </w:rPr>
              <w:t>Переверзев</w:t>
            </w:r>
            <w:proofErr w:type="spellEnd"/>
            <w:r w:rsidRPr="00F96BE0">
              <w:rPr>
                <w:bCs/>
                <w:iCs/>
              </w:rPr>
              <w:t>, В. А. Финоченко // Инженерный вестник Дона. – 2017. – № 4(47). – С. 139. – EDN YUQKXO.</w:t>
            </w:r>
          </w:p>
        </w:tc>
        <w:tc>
          <w:tcPr>
            <w:tcW w:w="122" w:type="pct"/>
          </w:tcPr>
          <w:p w:rsidR="004F3928" w:rsidRPr="00F96BE0" w:rsidRDefault="004F3928" w:rsidP="00A90AC6">
            <w:pPr>
              <w:tabs>
                <w:tab w:val="left" w:pos="311"/>
              </w:tabs>
              <w:jc w:val="both"/>
              <w:rPr>
                <w:color w:val="000000"/>
              </w:rPr>
            </w:pPr>
          </w:p>
        </w:tc>
        <w:tc>
          <w:tcPr>
            <w:tcW w:w="2377" w:type="pct"/>
          </w:tcPr>
          <w:p w:rsidR="004F3928" w:rsidRPr="00F96BE0" w:rsidRDefault="004F3928" w:rsidP="00A90AC6">
            <w:pPr>
              <w:tabs>
                <w:tab w:val="left" w:pos="311"/>
              </w:tabs>
              <w:jc w:val="both"/>
              <w:rPr>
                <w:color w:val="000000"/>
                <w:lang w:val="en-US"/>
              </w:rPr>
            </w:pPr>
            <w:r w:rsidRPr="00F96BE0">
              <w:rPr>
                <w:color w:val="000000"/>
                <w:lang w:val="en-US"/>
              </w:rPr>
              <w:t xml:space="preserve">4. </w:t>
            </w:r>
            <w:proofErr w:type="spellStart"/>
            <w:r w:rsidRPr="00F96BE0">
              <w:rPr>
                <w:b/>
                <w:color w:val="000000"/>
                <w:lang w:val="en-US"/>
              </w:rPr>
              <w:t>Finochenko</w:t>
            </w:r>
            <w:proofErr w:type="spellEnd"/>
            <w:r w:rsidRPr="00F96BE0">
              <w:rPr>
                <w:b/>
                <w:color w:val="000000"/>
                <w:lang w:val="en-US"/>
              </w:rPr>
              <w:t>, T. A.</w:t>
            </w:r>
            <w:r w:rsidRPr="00F96BE0">
              <w:rPr>
                <w:color w:val="000000"/>
                <w:lang w:val="en-US"/>
              </w:rPr>
              <w:t xml:space="preserve"> The influence of quantitative assessment of working conditions on the magnitude of industrial risk / T. A. </w:t>
            </w:r>
            <w:proofErr w:type="spellStart"/>
            <w:r w:rsidRPr="00F96BE0">
              <w:rPr>
                <w:color w:val="000000"/>
                <w:lang w:val="en-US"/>
              </w:rPr>
              <w:t>Finochenko</w:t>
            </w:r>
            <w:proofErr w:type="spellEnd"/>
            <w:r w:rsidRPr="00F96BE0">
              <w:rPr>
                <w:color w:val="000000"/>
                <w:lang w:val="en-US"/>
              </w:rPr>
              <w:t xml:space="preserve">, I. G. </w:t>
            </w:r>
            <w:proofErr w:type="spellStart"/>
            <w:r w:rsidRPr="00F96BE0">
              <w:rPr>
                <w:color w:val="000000"/>
                <w:lang w:val="en-US"/>
              </w:rPr>
              <w:t>Pereverzev</w:t>
            </w:r>
            <w:proofErr w:type="spellEnd"/>
            <w:r w:rsidRPr="00F96BE0">
              <w:rPr>
                <w:color w:val="000000"/>
                <w:lang w:val="en-US"/>
              </w:rPr>
              <w:t xml:space="preserve">, V. A. </w:t>
            </w:r>
            <w:proofErr w:type="spellStart"/>
            <w:r w:rsidRPr="00F96BE0">
              <w:rPr>
                <w:color w:val="000000"/>
                <w:lang w:val="en-US"/>
              </w:rPr>
              <w:t>Finochenko</w:t>
            </w:r>
            <w:proofErr w:type="spellEnd"/>
            <w:r w:rsidRPr="00F96BE0">
              <w:rPr>
                <w:color w:val="000000"/>
                <w:lang w:val="en-US"/>
              </w:rPr>
              <w:t xml:space="preserve"> // </w:t>
            </w:r>
            <w:proofErr w:type="spellStart"/>
            <w:r w:rsidRPr="00F96BE0">
              <w:rPr>
                <w:color w:val="000000"/>
                <w:lang w:val="en-US"/>
              </w:rPr>
              <w:t>Inzhenernyy</w:t>
            </w:r>
            <w:proofErr w:type="spellEnd"/>
            <w:r w:rsidRPr="00F96BE0">
              <w:rPr>
                <w:color w:val="000000"/>
                <w:lang w:val="en-US"/>
              </w:rPr>
              <w:t xml:space="preserve"> </w:t>
            </w:r>
            <w:proofErr w:type="spellStart"/>
            <w:r w:rsidRPr="00F96BE0">
              <w:rPr>
                <w:color w:val="000000"/>
                <w:lang w:val="en-US"/>
              </w:rPr>
              <w:t>vestnik</w:t>
            </w:r>
            <w:proofErr w:type="spellEnd"/>
            <w:r w:rsidRPr="00F96BE0">
              <w:rPr>
                <w:color w:val="000000"/>
                <w:lang w:val="en-US"/>
              </w:rPr>
              <w:t xml:space="preserve"> Dona. - 2017. - No. 4 (47). - P. 139. - EDN YUQKXO.</w:t>
            </w:r>
          </w:p>
        </w:tc>
      </w:tr>
      <w:tr w:rsidR="004F3928" w:rsidRPr="00A66AAD" w:rsidTr="00A90AC6">
        <w:tc>
          <w:tcPr>
            <w:tcW w:w="2501" w:type="pct"/>
          </w:tcPr>
          <w:p w:rsidR="004F3928" w:rsidRPr="00F96BE0" w:rsidRDefault="004F3928" w:rsidP="00A90AC6">
            <w:pPr>
              <w:tabs>
                <w:tab w:val="left" w:pos="306"/>
                <w:tab w:val="left" w:pos="1276"/>
              </w:tabs>
              <w:contextualSpacing/>
              <w:jc w:val="both"/>
              <w:rPr>
                <w:bCs/>
                <w:iCs/>
              </w:rPr>
            </w:pPr>
            <w:r w:rsidRPr="00F96BE0">
              <w:rPr>
                <w:bCs/>
                <w:iCs/>
              </w:rPr>
              <w:t xml:space="preserve">5. Актуальные проблемы обеспечения охраны труда на производстве / М. Э. </w:t>
            </w:r>
            <w:proofErr w:type="spellStart"/>
            <w:r w:rsidRPr="00F96BE0">
              <w:rPr>
                <w:bCs/>
                <w:iCs/>
              </w:rPr>
              <w:t>Цаболова</w:t>
            </w:r>
            <w:proofErr w:type="spellEnd"/>
            <w:r w:rsidRPr="00F96BE0">
              <w:rPr>
                <w:bCs/>
                <w:iCs/>
              </w:rPr>
              <w:t xml:space="preserve">, А. А. </w:t>
            </w:r>
            <w:proofErr w:type="spellStart"/>
            <w:r w:rsidRPr="00F96BE0">
              <w:rPr>
                <w:bCs/>
                <w:iCs/>
              </w:rPr>
              <w:t>Тащиян</w:t>
            </w:r>
            <w:proofErr w:type="spellEnd"/>
            <w:r w:rsidRPr="00F96BE0">
              <w:rPr>
                <w:bCs/>
                <w:iCs/>
              </w:rPr>
              <w:t>, Т. А. Финоченко, И. А. Яицков // Труды Ростовского государственного университета путей сообщения. – 2024. – № 1 (66). – С. 100-104. – EDN BSRDEM.</w:t>
            </w:r>
          </w:p>
        </w:tc>
        <w:tc>
          <w:tcPr>
            <w:tcW w:w="122" w:type="pct"/>
          </w:tcPr>
          <w:p w:rsidR="004F3928" w:rsidRPr="00F96BE0" w:rsidRDefault="004F3928" w:rsidP="00A90AC6">
            <w:pPr>
              <w:tabs>
                <w:tab w:val="left" w:pos="311"/>
              </w:tabs>
              <w:jc w:val="both"/>
              <w:rPr>
                <w:color w:val="000000"/>
              </w:rPr>
            </w:pPr>
          </w:p>
        </w:tc>
        <w:tc>
          <w:tcPr>
            <w:tcW w:w="2377" w:type="pct"/>
          </w:tcPr>
          <w:p w:rsidR="004F3928" w:rsidRPr="00F96BE0" w:rsidRDefault="004F3928" w:rsidP="00A90AC6">
            <w:pPr>
              <w:tabs>
                <w:tab w:val="left" w:pos="311"/>
              </w:tabs>
              <w:jc w:val="both"/>
              <w:rPr>
                <w:color w:val="000000"/>
                <w:lang w:val="en-US"/>
              </w:rPr>
            </w:pPr>
            <w:r w:rsidRPr="00F96BE0">
              <w:rPr>
                <w:color w:val="000000"/>
                <w:lang w:val="en-US"/>
              </w:rPr>
              <w:t xml:space="preserve">5. Current issues of occupational safety and health in production / M. E. </w:t>
            </w:r>
            <w:proofErr w:type="spellStart"/>
            <w:r w:rsidRPr="00F96BE0">
              <w:rPr>
                <w:color w:val="000000"/>
                <w:lang w:val="en-US"/>
              </w:rPr>
              <w:t>Tsabolova</w:t>
            </w:r>
            <w:proofErr w:type="spellEnd"/>
            <w:r w:rsidRPr="00F96BE0">
              <w:rPr>
                <w:color w:val="000000"/>
                <w:lang w:val="en-US"/>
              </w:rPr>
              <w:t xml:space="preserve">, A. A. </w:t>
            </w:r>
            <w:proofErr w:type="spellStart"/>
            <w:r w:rsidRPr="00F96BE0">
              <w:rPr>
                <w:color w:val="000000"/>
                <w:lang w:val="en-US"/>
              </w:rPr>
              <w:t>Tashchiyan</w:t>
            </w:r>
            <w:proofErr w:type="spellEnd"/>
            <w:r w:rsidRPr="00F96BE0">
              <w:rPr>
                <w:color w:val="000000"/>
                <w:lang w:val="en-US"/>
              </w:rPr>
              <w:t xml:space="preserve">, T. A. </w:t>
            </w:r>
            <w:proofErr w:type="spellStart"/>
            <w:r w:rsidRPr="00F96BE0">
              <w:rPr>
                <w:color w:val="000000"/>
                <w:lang w:val="en-US"/>
              </w:rPr>
              <w:t>Finochenko</w:t>
            </w:r>
            <w:proofErr w:type="spellEnd"/>
            <w:r w:rsidRPr="00F96BE0">
              <w:rPr>
                <w:color w:val="000000"/>
                <w:lang w:val="en-US"/>
              </w:rPr>
              <w:t xml:space="preserve">, I. A. </w:t>
            </w:r>
            <w:proofErr w:type="spellStart"/>
            <w:r w:rsidRPr="00F96BE0">
              <w:rPr>
                <w:color w:val="000000"/>
                <w:lang w:val="en-US"/>
              </w:rPr>
              <w:t>Yaitskov</w:t>
            </w:r>
            <w:proofErr w:type="spellEnd"/>
            <w:r w:rsidRPr="00F96BE0">
              <w:rPr>
                <w:color w:val="000000"/>
                <w:lang w:val="en-US"/>
              </w:rPr>
              <w:t xml:space="preserve"> // Trudy </w:t>
            </w:r>
            <w:proofErr w:type="spellStart"/>
            <w:r w:rsidRPr="00F96BE0">
              <w:rPr>
                <w:color w:val="000000"/>
                <w:lang w:val="en-US"/>
              </w:rPr>
              <w:t>Rostovskogo</w:t>
            </w:r>
            <w:proofErr w:type="spellEnd"/>
            <w:r w:rsidRPr="00F96BE0">
              <w:rPr>
                <w:color w:val="000000"/>
                <w:lang w:val="en-US"/>
              </w:rPr>
              <w:t xml:space="preserve"> </w:t>
            </w:r>
            <w:proofErr w:type="spellStart"/>
            <w:r w:rsidRPr="00F96BE0">
              <w:rPr>
                <w:color w:val="000000"/>
                <w:lang w:val="en-US"/>
              </w:rPr>
              <w:t>gosudarstvennogo</w:t>
            </w:r>
            <w:proofErr w:type="spellEnd"/>
            <w:r w:rsidRPr="00F96BE0">
              <w:rPr>
                <w:color w:val="000000"/>
                <w:lang w:val="en-US"/>
              </w:rPr>
              <w:t xml:space="preserve"> </w:t>
            </w:r>
            <w:proofErr w:type="spellStart"/>
            <w:r w:rsidRPr="00F96BE0">
              <w:rPr>
                <w:color w:val="000000"/>
                <w:lang w:val="en-US"/>
              </w:rPr>
              <w:t>universiteta</w:t>
            </w:r>
            <w:proofErr w:type="spellEnd"/>
            <w:r w:rsidRPr="00F96BE0">
              <w:rPr>
                <w:color w:val="000000"/>
                <w:lang w:val="en-US"/>
              </w:rPr>
              <w:t xml:space="preserve"> </w:t>
            </w:r>
            <w:proofErr w:type="spellStart"/>
            <w:r w:rsidRPr="00F96BE0">
              <w:rPr>
                <w:color w:val="000000"/>
                <w:lang w:val="en-US"/>
              </w:rPr>
              <w:t>putey</w:t>
            </w:r>
            <w:proofErr w:type="spellEnd"/>
            <w:r w:rsidRPr="00F96BE0">
              <w:rPr>
                <w:color w:val="000000"/>
                <w:lang w:val="en-US"/>
              </w:rPr>
              <w:t xml:space="preserve"> </w:t>
            </w:r>
            <w:proofErr w:type="spellStart"/>
            <w:r w:rsidRPr="00F96BE0">
              <w:rPr>
                <w:color w:val="000000"/>
                <w:lang w:val="en-US"/>
              </w:rPr>
              <w:t>soobshcheniya</w:t>
            </w:r>
            <w:proofErr w:type="spellEnd"/>
            <w:r w:rsidRPr="00F96BE0">
              <w:rPr>
                <w:color w:val="000000"/>
                <w:lang w:val="en-US"/>
              </w:rPr>
              <w:t>. - 2024. - No. 1 (66). - P. 100-104. - EDN BSRDEM.</w:t>
            </w:r>
          </w:p>
        </w:tc>
      </w:tr>
    </w:tbl>
    <w:p w:rsidR="004F3928" w:rsidRPr="004F3928" w:rsidRDefault="004F3928" w:rsidP="00255A2D">
      <w:pPr>
        <w:jc w:val="center"/>
        <w:rPr>
          <w:b/>
          <w:lang w:val="en-US"/>
        </w:rPr>
      </w:pPr>
    </w:p>
    <w:p w:rsidR="00255A2D" w:rsidRPr="00A83721" w:rsidRDefault="00A83721" w:rsidP="00255A2D">
      <w:pPr>
        <w:suppressAutoHyphens/>
        <w:ind w:right="-1"/>
        <w:jc w:val="center"/>
        <w:rPr>
          <w:bCs/>
          <w:i/>
        </w:rPr>
      </w:pPr>
      <w:r w:rsidRPr="0038212E">
        <w:rPr>
          <w:bCs/>
          <w:i/>
          <w:highlight w:val="yellow"/>
          <w:lang w:val="en-US"/>
        </w:rPr>
        <w:t>I</w:t>
      </w:r>
      <w:r w:rsidR="004F3928">
        <w:rPr>
          <w:bCs/>
          <w:i/>
          <w:highlight w:val="yellow"/>
        </w:rPr>
        <w:t>.</w:t>
      </w:r>
      <w:r w:rsidRPr="0038212E">
        <w:rPr>
          <w:bCs/>
          <w:i/>
          <w:highlight w:val="yellow"/>
          <w:lang w:val="en-US"/>
        </w:rPr>
        <w:t>I</w:t>
      </w:r>
      <w:r w:rsidR="00255A2D" w:rsidRPr="0038212E">
        <w:rPr>
          <w:bCs/>
          <w:i/>
          <w:highlight w:val="yellow"/>
        </w:rPr>
        <w:t xml:space="preserve">. </w:t>
      </w:r>
      <w:r w:rsidRPr="0038212E">
        <w:rPr>
          <w:bCs/>
          <w:i/>
          <w:highlight w:val="yellow"/>
          <w:lang w:val="en-US"/>
        </w:rPr>
        <w:t>Ivan</w:t>
      </w:r>
      <w:r w:rsidR="00255A2D" w:rsidRPr="0038212E">
        <w:rPr>
          <w:bCs/>
          <w:i/>
          <w:highlight w:val="yellow"/>
          <w:lang w:val="en-US"/>
        </w:rPr>
        <w:t>ov</w:t>
      </w:r>
      <w:r w:rsidR="00255A2D" w:rsidRPr="00A83721">
        <w:rPr>
          <w:bCs/>
          <w:i/>
        </w:rPr>
        <w:t xml:space="preserve"> </w:t>
      </w:r>
    </w:p>
    <w:p w:rsidR="00255A2D" w:rsidRPr="00A83721" w:rsidRDefault="00255A2D" w:rsidP="00255A2D">
      <w:pPr>
        <w:ind w:firstLine="709"/>
        <w:jc w:val="center"/>
        <w:rPr>
          <w:i/>
          <w:sz w:val="16"/>
        </w:rPr>
      </w:pPr>
    </w:p>
    <w:p w:rsidR="00255A2D" w:rsidRPr="00A83721" w:rsidRDefault="00A83721" w:rsidP="00255A2D">
      <w:pPr>
        <w:suppressAutoHyphens/>
        <w:ind w:right="-1"/>
        <w:jc w:val="center"/>
        <w:rPr>
          <w:b/>
          <w:bCs/>
        </w:rPr>
      </w:pPr>
      <w:r>
        <w:rPr>
          <w:b/>
          <w:bCs/>
        </w:rPr>
        <w:t>НАЗВАНИЕ СТАТЬИ НА АНГЛИЙСКОМ ЯЗЫКЕ</w:t>
      </w:r>
    </w:p>
    <w:p w:rsidR="00255A2D" w:rsidRPr="00A83721" w:rsidRDefault="00255A2D" w:rsidP="00255A2D">
      <w:pPr>
        <w:ind w:firstLine="709"/>
        <w:jc w:val="center"/>
        <w:rPr>
          <w:b/>
          <w:bCs/>
          <w:sz w:val="16"/>
        </w:rPr>
      </w:pPr>
    </w:p>
    <w:p w:rsidR="00255A2D" w:rsidRPr="00C34475" w:rsidRDefault="00255A2D" w:rsidP="00255A2D">
      <w:pPr>
        <w:ind w:left="851" w:right="567" w:firstLine="283"/>
        <w:jc w:val="both"/>
      </w:pPr>
      <w:r>
        <w:rPr>
          <w:b/>
          <w:lang w:val="en-US"/>
        </w:rPr>
        <w:t>Abstract</w:t>
      </w:r>
      <w:r w:rsidRPr="009666CF">
        <w:rPr>
          <w:b/>
        </w:rPr>
        <w:t xml:space="preserve">. </w:t>
      </w:r>
      <w:r w:rsidR="00C34475" w:rsidRPr="0038212E">
        <w:rPr>
          <w:highlight w:val="yellow"/>
        </w:rPr>
        <w:t>Аннотация на английском языке</w:t>
      </w:r>
      <w:r w:rsidRPr="0038212E">
        <w:rPr>
          <w:highlight w:val="yellow"/>
        </w:rPr>
        <w:t>.</w:t>
      </w:r>
    </w:p>
    <w:p w:rsidR="00255A2D" w:rsidRPr="00C34475" w:rsidRDefault="00255A2D" w:rsidP="00255A2D">
      <w:pPr>
        <w:ind w:left="851" w:right="567" w:firstLine="283"/>
        <w:jc w:val="both"/>
      </w:pPr>
      <w:r>
        <w:rPr>
          <w:b/>
          <w:lang w:val="en-US"/>
        </w:rPr>
        <w:t>Keywords</w:t>
      </w:r>
      <w:r w:rsidRPr="00C34475">
        <w:rPr>
          <w:b/>
        </w:rPr>
        <w:t>:</w:t>
      </w:r>
      <w:r w:rsidRPr="00C34475">
        <w:rPr>
          <w:spacing w:val="-4"/>
        </w:rPr>
        <w:t xml:space="preserve"> </w:t>
      </w:r>
      <w:r w:rsidR="00C34475" w:rsidRPr="0038212E">
        <w:rPr>
          <w:spacing w:val="-4"/>
          <w:highlight w:val="yellow"/>
        </w:rPr>
        <w:t xml:space="preserve">ключевые слова </w:t>
      </w:r>
      <w:r w:rsidR="00C34475" w:rsidRPr="0038212E">
        <w:rPr>
          <w:highlight w:val="yellow"/>
        </w:rPr>
        <w:t>на английском языке</w:t>
      </w:r>
      <w:r w:rsidRPr="0038212E">
        <w:rPr>
          <w:highlight w:val="yellow"/>
        </w:rPr>
        <w:t>.</w:t>
      </w:r>
    </w:p>
    <w:p w:rsidR="00255A2D" w:rsidRPr="00C34475" w:rsidRDefault="00255A2D" w:rsidP="00255A2D">
      <w:pPr>
        <w:ind w:left="851" w:right="567" w:firstLine="283"/>
        <w:jc w:val="both"/>
        <w:rPr>
          <w:spacing w:val="-4"/>
          <w:sz w:val="16"/>
        </w:rPr>
      </w:pPr>
    </w:p>
    <w:p w:rsidR="00255A2D" w:rsidRPr="009666CF" w:rsidRDefault="00255A2D" w:rsidP="00255A2D">
      <w:pPr>
        <w:ind w:left="851" w:right="567" w:firstLine="283"/>
        <w:jc w:val="both"/>
        <w:rPr>
          <w:bCs/>
        </w:rPr>
      </w:pPr>
      <w:r>
        <w:rPr>
          <w:b/>
          <w:color w:val="000000"/>
          <w:lang w:val="en-US"/>
        </w:rPr>
        <w:t>For</w:t>
      </w:r>
      <w:r w:rsidRPr="009666CF">
        <w:rPr>
          <w:b/>
          <w:color w:val="000000"/>
        </w:rPr>
        <w:t xml:space="preserve"> </w:t>
      </w:r>
      <w:r>
        <w:rPr>
          <w:b/>
          <w:color w:val="000000"/>
          <w:lang w:val="en-US"/>
        </w:rPr>
        <w:t>citation</w:t>
      </w:r>
      <w:r w:rsidRPr="009666CF">
        <w:rPr>
          <w:b/>
          <w:color w:val="000000"/>
        </w:rPr>
        <w:t xml:space="preserve">: </w:t>
      </w:r>
      <w:r w:rsidR="00A83721" w:rsidRPr="0038212E">
        <w:rPr>
          <w:bCs/>
          <w:highlight w:val="yellow"/>
          <w:lang w:val="en-US"/>
        </w:rPr>
        <w:t>Ivanov</w:t>
      </w:r>
      <w:r w:rsidRPr="0038212E">
        <w:rPr>
          <w:rFonts w:eastAsia="Calibri"/>
          <w:highlight w:val="yellow"/>
        </w:rPr>
        <w:t xml:space="preserve">, </w:t>
      </w:r>
      <w:r w:rsidR="00A83721" w:rsidRPr="0038212E">
        <w:rPr>
          <w:bCs/>
          <w:highlight w:val="yellow"/>
          <w:lang w:val="en-US"/>
        </w:rPr>
        <w:t>I</w:t>
      </w:r>
      <w:r w:rsidRPr="0038212E">
        <w:rPr>
          <w:bCs/>
          <w:highlight w:val="yellow"/>
        </w:rPr>
        <w:t xml:space="preserve">. </w:t>
      </w:r>
      <w:r w:rsidR="00A83721" w:rsidRPr="0038212E">
        <w:rPr>
          <w:bCs/>
          <w:highlight w:val="yellow"/>
          <w:lang w:val="en-US"/>
        </w:rPr>
        <w:t>I</w:t>
      </w:r>
      <w:r w:rsidRPr="0038212E">
        <w:rPr>
          <w:bCs/>
          <w:highlight w:val="yellow"/>
        </w:rPr>
        <w:t>.</w:t>
      </w:r>
      <w:r w:rsidRPr="0038212E">
        <w:rPr>
          <w:rFonts w:eastAsia="Calibri"/>
          <w:highlight w:val="yellow"/>
        </w:rPr>
        <w:t xml:space="preserve"> </w:t>
      </w:r>
      <w:r w:rsidR="00A83721" w:rsidRPr="0038212E">
        <w:rPr>
          <w:rFonts w:eastAsia="Calibri"/>
          <w:highlight w:val="yellow"/>
        </w:rPr>
        <w:t>Название статьи на английском языке</w:t>
      </w:r>
      <w:r w:rsidR="00A83721" w:rsidRPr="009666CF">
        <w:rPr>
          <w:rFonts w:eastAsia="Calibri"/>
        </w:rPr>
        <w:t xml:space="preserve"> </w:t>
      </w:r>
      <w:r w:rsidRPr="009666CF">
        <w:rPr>
          <w:rFonts w:eastAsia="Calibri"/>
        </w:rPr>
        <w:t xml:space="preserve">/ </w:t>
      </w:r>
      <w:r w:rsidR="00A83721" w:rsidRPr="0038212E">
        <w:rPr>
          <w:bCs/>
          <w:highlight w:val="yellow"/>
          <w:lang w:val="en-US"/>
        </w:rPr>
        <w:t>I</w:t>
      </w:r>
      <w:r w:rsidRPr="0038212E">
        <w:rPr>
          <w:bCs/>
          <w:highlight w:val="yellow"/>
        </w:rPr>
        <w:t xml:space="preserve">. </w:t>
      </w:r>
      <w:r w:rsidR="00A83721" w:rsidRPr="0038212E">
        <w:rPr>
          <w:bCs/>
          <w:highlight w:val="yellow"/>
          <w:lang w:val="en-US"/>
        </w:rPr>
        <w:t>I</w:t>
      </w:r>
      <w:r w:rsidRPr="0038212E">
        <w:rPr>
          <w:bCs/>
          <w:highlight w:val="yellow"/>
        </w:rPr>
        <w:t>.</w:t>
      </w:r>
      <w:r w:rsidRPr="0038212E">
        <w:rPr>
          <w:rFonts w:eastAsia="Calibri"/>
          <w:highlight w:val="yellow"/>
        </w:rPr>
        <w:t xml:space="preserve"> </w:t>
      </w:r>
      <w:r w:rsidR="00A83721" w:rsidRPr="0038212E">
        <w:rPr>
          <w:bCs/>
          <w:highlight w:val="yellow"/>
          <w:lang w:val="en-US"/>
        </w:rPr>
        <w:t>Ivanov</w:t>
      </w:r>
      <w:r w:rsidRPr="009666CF">
        <w:rPr>
          <w:rFonts w:eastAsia="Calibri"/>
        </w:rPr>
        <w:t xml:space="preserve"> // </w:t>
      </w:r>
      <w:r w:rsidRPr="000E475D">
        <w:rPr>
          <w:rFonts w:eastAsia="Calibri"/>
          <w:lang w:val="en-US"/>
        </w:rPr>
        <w:t>Trudy</w:t>
      </w:r>
      <w:r w:rsidRPr="009666CF">
        <w:rPr>
          <w:rFonts w:eastAsia="Calibri"/>
        </w:rPr>
        <w:t xml:space="preserve"> </w:t>
      </w:r>
      <w:proofErr w:type="spellStart"/>
      <w:r w:rsidRPr="000A4526">
        <w:rPr>
          <w:rFonts w:eastAsia="Calibri"/>
          <w:lang w:val="en-US"/>
        </w:rPr>
        <w:t>Rostovskogo</w:t>
      </w:r>
      <w:proofErr w:type="spellEnd"/>
      <w:r w:rsidRPr="009666CF">
        <w:rPr>
          <w:rFonts w:eastAsia="Calibri"/>
        </w:rPr>
        <w:t xml:space="preserve"> </w:t>
      </w:r>
      <w:proofErr w:type="spellStart"/>
      <w:r w:rsidRPr="000A4526">
        <w:rPr>
          <w:rFonts w:eastAsia="Calibri"/>
          <w:lang w:val="en-US"/>
        </w:rPr>
        <w:t>gosudarstvennogo</w:t>
      </w:r>
      <w:proofErr w:type="spellEnd"/>
      <w:r w:rsidRPr="009666CF">
        <w:rPr>
          <w:rFonts w:eastAsia="Calibri"/>
        </w:rPr>
        <w:t xml:space="preserve"> </w:t>
      </w:r>
      <w:proofErr w:type="spellStart"/>
      <w:r w:rsidRPr="000A4526">
        <w:rPr>
          <w:rFonts w:eastAsia="Calibri"/>
          <w:lang w:val="en-US"/>
        </w:rPr>
        <w:t>universiteta</w:t>
      </w:r>
      <w:proofErr w:type="spellEnd"/>
      <w:r w:rsidRPr="009666CF">
        <w:rPr>
          <w:rFonts w:eastAsia="Calibri"/>
        </w:rPr>
        <w:t xml:space="preserve"> </w:t>
      </w:r>
      <w:proofErr w:type="spellStart"/>
      <w:r w:rsidRPr="000A4526">
        <w:rPr>
          <w:rFonts w:eastAsia="Calibri"/>
          <w:lang w:val="en-US"/>
        </w:rPr>
        <w:t>putej</w:t>
      </w:r>
      <w:proofErr w:type="spellEnd"/>
      <w:r w:rsidRPr="009666CF">
        <w:rPr>
          <w:rFonts w:eastAsia="Calibri"/>
        </w:rPr>
        <w:t xml:space="preserve"> </w:t>
      </w:r>
      <w:proofErr w:type="spellStart"/>
      <w:r w:rsidRPr="000A4526">
        <w:rPr>
          <w:rFonts w:eastAsia="Calibri"/>
          <w:lang w:val="en-US"/>
        </w:rPr>
        <w:t>soobshcheniya</w:t>
      </w:r>
      <w:proofErr w:type="spellEnd"/>
      <w:r w:rsidRPr="009666CF">
        <w:rPr>
          <w:rFonts w:eastAsia="Calibri"/>
        </w:rPr>
        <w:t>. – 202</w:t>
      </w:r>
      <w:r w:rsidR="004F3928">
        <w:rPr>
          <w:rFonts w:eastAsia="Calibri"/>
        </w:rPr>
        <w:t>6</w:t>
      </w:r>
      <w:r w:rsidRPr="009666CF">
        <w:rPr>
          <w:rFonts w:eastAsia="Calibri"/>
        </w:rPr>
        <w:t>. – №</w:t>
      </w:r>
      <w:r w:rsidR="00A83721">
        <w:rPr>
          <w:rFonts w:eastAsia="Calibri"/>
          <w:lang w:val="en-US"/>
        </w:rPr>
        <w:t> </w:t>
      </w:r>
      <w:r w:rsidR="00A83721" w:rsidRPr="009666CF">
        <w:rPr>
          <w:rFonts w:eastAsia="Calibri"/>
        </w:rPr>
        <w:t>4</w:t>
      </w:r>
      <w:r w:rsidRPr="009666CF">
        <w:rPr>
          <w:rFonts w:eastAsia="Calibri"/>
        </w:rPr>
        <w:t xml:space="preserve">. – </w:t>
      </w:r>
      <w:r>
        <w:rPr>
          <w:rFonts w:eastAsia="Calibri"/>
        </w:rPr>
        <w:t>Р</w:t>
      </w:r>
      <w:r w:rsidRPr="009666CF">
        <w:rPr>
          <w:rFonts w:eastAsia="Calibri"/>
        </w:rPr>
        <w:t xml:space="preserve">. </w:t>
      </w:r>
      <w:r w:rsidR="00A83721" w:rsidRPr="009666CF">
        <w:rPr>
          <w:bCs/>
          <w:color w:val="000000" w:themeColor="text1"/>
        </w:rPr>
        <w:t>8</w:t>
      </w:r>
      <w:r w:rsidRPr="009666CF">
        <w:rPr>
          <w:bCs/>
          <w:color w:val="000000" w:themeColor="text1"/>
        </w:rPr>
        <w:t xml:space="preserve"> </w:t>
      </w:r>
      <w:r w:rsidRPr="009666CF">
        <w:rPr>
          <w:bCs/>
        </w:rPr>
        <w:t xml:space="preserve">– </w:t>
      </w:r>
      <w:r w:rsidR="00A83721" w:rsidRPr="009666CF">
        <w:rPr>
          <w:bCs/>
        </w:rPr>
        <w:t>8</w:t>
      </w:r>
      <w:r w:rsidRPr="009666CF">
        <w:rPr>
          <w:bCs/>
        </w:rPr>
        <w:t>.</w:t>
      </w:r>
    </w:p>
    <w:p w:rsidR="00255A2D" w:rsidRPr="009666CF" w:rsidRDefault="00255A2D" w:rsidP="00255A2D">
      <w:pPr>
        <w:ind w:left="709" w:right="567" w:firstLine="284"/>
        <w:jc w:val="both"/>
        <w:rPr>
          <w:rFonts w:eastAsia="Calibri"/>
        </w:rPr>
      </w:pPr>
    </w:p>
    <w:tbl>
      <w:tblPr>
        <w:tblStyle w:val="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55A2D" w:rsidRPr="00BF1BF2" w:rsidTr="00FE3414">
        <w:tc>
          <w:tcPr>
            <w:tcW w:w="4814" w:type="dxa"/>
          </w:tcPr>
          <w:p w:rsidR="00255A2D" w:rsidRPr="00BF1BF2" w:rsidRDefault="00255A2D" w:rsidP="00FE3414">
            <w:pPr>
              <w:jc w:val="both"/>
              <w:rPr>
                <w:b/>
              </w:rPr>
            </w:pPr>
            <w:r w:rsidRPr="000B3FE5">
              <w:rPr>
                <w:b/>
              </w:rPr>
              <w:t>Сведения об авторах</w:t>
            </w:r>
          </w:p>
          <w:p w:rsidR="00255A2D" w:rsidRPr="00240C70" w:rsidRDefault="00255A2D" w:rsidP="00FE3414">
            <w:pPr>
              <w:jc w:val="both"/>
              <w:rPr>
                <w:b/>
                <w:sz w:val="16"/>
                <w:lang w:val="en-US"/>
              </w:rPr>
            </w:pPr>
          </w:p>
        </w:tc>
        <w:tc>
          <w:tcPr>
            <w:tcW w:w="4814" w:type="dxa"/>
          </w:tcPr>
          <w:p w:rsidR="00255A2D" w:rsidRPr="00BF1BF2" w:rsidRDefault="00255A2D" w:rsidP="00FE3414">
            <w:pPr>
              <w:jc w:val="both"/>
              <w:rPr>
                <w:b/>
                <w:lang w:val="en-US"/>
              </w:rPr>
            </w:pPr>
            <w:r w:rsidRPr="00BF1BF2">
              <w:rPr>
                <w:b/>
                <w:lang w:val="en-US"/>
              </w:rPr>
              <w:t>Information about the authors</w:t>
            </w:r>
          </w:p>
        </w:tc>
      </w:tr>
      <w:tr w:rsidR="00255A2D" w:rsidRPr="00271049" w:rsidTr="00FE3414">
        <w:tc>
          <w:tcPr>
            <w:tcW w:w="4814" w:type="dxa"/>
          </w:tcPr>
          <w:p w:rsidR="00255A2D" w:rsidRPr="00BF1BF2" w:rsidRDefault="00A83721" w:rsidP="00FE3414">
            <w:pPr>
              <w:ind w:left="3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Иванов Иван Иванович</w:t>
            </w:r>
          </w:p>
          <w:p w:rsidR="00255A2D" w:rsidRDefault="00A83721" w:rsidP="00FE3414">
            <w:pPr>
              <w:ind w:left="30"/>
              <w:rPr>
                <w:color w:val="000000"/>
              </w:rPr>
            </w:pPr>
            <w:r>
              <w:t>Название организации (места работы) в соответствии с уставом организации</w:t>
            </w:r>
            <w:r w:rsidR="00255A2D" w:rsidRPr="000B03ED">
              <w:t>,</w:t>
            </w:r>
            <w:r w:rsidR="00255A2D" w:rsidRPr="00BF1BF2">
              <w:rPr>
                <w:color w:val="000000"/>
              </w:rPr>
              <w:t xml:space="preserve"> </w:t>
            </w:r>
          </w:p>
          <w:p w:rsidR="00255A2D" w:rsidRPr="00A83721" w:rsidRDefault="00A83721" w:rsidP="00FE3414">
            <w:pPr>
              <w:ind w:left="30"/>
              <w:rPr>
                <w:color w:val="000000"/>
              </w:rPr>
            </w:pPr>
            <w:r>
              <w:t xml:space="preserve">подразделение, </w:t>
            </w:r>
          </w:p>
          <w:p w:rsidR="00255A2D" w:rsidRPr="00A83721" w:rsidRDefault="00A83721" w:rsidP="00FE3414">
            <w:pPr>
              <w:ind w:left="30"/>
              <w:jc w:val="both"/>
              <w:rPr>
                <w:color w:val="000000"/>
              </w:rPr>
            </w:pPr>
            <w:r>
              <w:rPr>
                <w:color w:val="000000"/>
              </w:rPr>
              <w:t>ученая степень, ученое звание, должность</w:t>
            </w:r>
            <w:r w:rsidR="00255A2D" w:rsidRPr="00A83721">
              <w:rPr>
                <w:color w:val="000000"/>
              </w:rPr>
              <w:t>,</w:t>
            </w:r>
          </w:p>
          <w:p w:rsidR="00255A2D" w:rsidRPr="00817CD0" w:rsidRDefault="00255A2D" w:rsidP="00A83721">
            <w:pPr>
              <w:ind w:left="30"/>
              <w:jc w:val="both"/>
              <w:rPr>
                <w:color w:val="000000"/>
                <w:lang w:val="en-US"/>
              </w:rPr>
            </w:pPr>
            <w:r w:rsidRPr="00F75145">
              <w:rPr>
                <w:lang w:val="en-US"/>
              </w:rPr>
              <w:t xml:space="preserve">e-mail: </w:t>
            </w:r>
          </w:p>
        </w:tc>
        <w:tc>
          <w:tcPr>
            <w:tcW w:w="4814" w:type="dxa"/>
          </w:tcPr>
          <w:p w:rsidR="00255A2D" w:rsidRPr="00A83721" w:rsidRDefault="00A83721" w:rsidP="00FE3414">
            <w:pPr>
              <w:jc w:val="both"/>
              <w:rPr>
                <w:b/>
              </w:rPr>
            </w:pPr>
            <w:r>
              <w:rPr>
                <w:b/>
                <w:lang w:val="en-US"/>
              </w:rPr>
              <w:t>Ivanov</w:t>
            </w:r>
            <w:r w:rsidR="00255A2D" w:rsidRPr="00A83721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Ivan</w:t>
            </w:r>
            <w:r w:rsidRPr="00A83721">
              <w:rPr>
                <w:b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Ivanov</w:t>
            </w:r>
            <w:r w:rsidR="00255A2D" w:rsidRPr="00DE7A88">
              <w:rPr>
                <w:b/>
                <w:lang w:val="en-US"/>
              </w:rPr>
              <w:t>ich</w:t>
            </w:r>
            <w:proofErr w:type="spellEnd"/>
            <w:r w:rsidR="00255A2D" w:rsidRPr="00A83721">
              <w:rPr>
                <w:b/>
              </w:rPr>
              <w:t xml:space="preserve"> </w:t>
            </w:r>
          </w:p>
          <w:p w:rsidR="00255A2D" w:rsidRPr="00A83721" w:rsidRDefault="00A83721" w:rsidP="00FE3414">
            <w:pPr>
              <w:jc w:val="both"/>
            </w:pPr>
            <w:r w:rsidRPr="00A83721">
              <w:rPr>
                <w:highlight w:val="yellow"/>
              </w:rPr>
              <w:t>Информация на английском языке</w:t>
            </w:r>
            <w:r w:rsidR="00255A2D" w:rsidRPr="00A83721">
              <w:rPr>
                <w:highlight w:val="yellow"/>
              </w:rPr>
              <w:t>,</w:t>
            </w:r>
          </w:p>
          <w:p w:rsidR="00255A2D" w:rsidRPr="00AE54E1" w:rsidRDefault="00255A2D" w:rsidP="00A83721">
            <w:pPr>
              <w:jc w:val="both"/>
              <w:rPr>
                <w:lang w:val="en-US"/>
              </w:rPr>
            </w:pPr>
            <w:r w:rsidRPr="00F75145">
              <w:rPr>
                <w:lang w:val="en-US"/>
              </w:rPr>
              <w:t xml:space="preserve">e-mail: </w:t>
            </w:r>
          </w:p>
        </w:tc>
      </w:tr>
    </w:tbl>
    <w:p w:rsidR="004426C0" w:rsidRPr="00255A2D" w:rsidRDefault="004426C0">
      <w:pPr>
        <w:rPr>
          <w:lang w:val="en-US"/>
        </w:rPr>
      </w:pPr>
    </w:p>
    <w:sectPr w:rsidR="004426C0" w:rsidRPr="00255A2D" w:rsidSect="00255A2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B1E"/>
    <w:rsid w:val="00255A2D"/>
    <w:rsid w:val="0038212E"/>
    <w:rsid w:val="004426C0"/>
    <w:rsid w:val="004F3928"/>
    <w:rsid w:val="007A7E15"/>
    <w:rsid w:val="009666CF"/>
    <w:rsid w:val="00A83721"/>
    <w:rsid w:val="00C34475"/>
    <w:rsid w:val="00CD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13803"/>
  <w15:chartTrackingRefBased/>
  <w15:docId w15:val="{AF9536EB-FCF0-44B5-847E-9A1303199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5A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6">
    <w:name w:val="Сетка таблицы16"/>
    <w:basedOn w:val="a1"/>
    <w:next w:val="a3"/>
    <w:uiPriority w:val="59"/>
    <w:rsid w:val="00255A2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255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2"/>
    <w:basedOn w:val="a1"/>
    <w:next w:val="a3"/>
    <w:rsid w:val="004F392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Талахадзе Темур Зурабович</dc:creator>
  <cp:keywords/>
  <dc:description/>
  <cp:lastModifiedBy>Талахадзе Темур Зурабович</cp:lastModifiedBy>
  <cp:revision>6</cp:revision>
  <dcterms:created xsi:type="dcterms:W3CDTF">2023-09-20T06:55:00Z</dcterms:created>
  <dcterms:modified xsi:type="dcterms:W3CDTF">2026-10-13T06:48:00Z</dcterms:modified>
</cp:coreProperties>
</file>